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342EFFF3" w:rsidR="00C74D8B" w:rsidRPr="00C74D8B" w:rsidRDefault="004D574D"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#107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F25C3E">
        <w:rPr>
          <w:rFonts w:ascii="Arial" w:hAnsi="Arial" w:cs="Arial"/>
          <w:b/>
          <w:bCs/>
          <w:sz w:val="28"/>
        </w:rPr>
        <w:t xml:space="preserve">                           </w:t>
      </w:r>
      <w:r w:rsidR="00E6204A">
        <w:rPr>
          <w:rFonts w:ascii="Arial" w:hAnsi="Arial" w:cs="Arial"/>
          <w:b/>
          <w:bCs/>
          <w:sz w:val="28"/>
        </w:rPr>
        <w:t xml:space="preserve">   </w:t>
      </w:r>
      <w:r w:rsidR="00E6204A" w:rsidRPr="00E6204A">
        <w:rPr>
          <w:rFonts w:ascii="Arial" w:hAnsi="Arial" w:cs="Arial"/>
          <w:b/>
          <w:bCs/>
          <w:sz w:val="28"/>
        </w:rPr>
        <w:t>R1-2111775</w:t>
      </w:r>
    </w:p>
    <w:p w14:paraId="25073F4C" w14:textId="67129E85" w:rsidR="00C74D8B" w:rsidRPr="0068196F" w:rsidRDefault="00C74D8B" w:rsidP="0068196F">
      <w:pPr>
        <w:tabs>
          <w:tab w:val="center" w:pos="4536"/>
          <w:tab w:val="right" w:pos="9072"/>
        </w:tabs>
        <w:spacing w:line="276" w:lineRule="auto"/>
        <w:rPr>
          <w:rFonts w:ascii="Arial" w:eastAsia="MS Mincho" w:hAnsi="Arial" w:cs="Arial"/>
          <w:b/>
          <w:bCs/>
          <w:sz w:val="28"/>
        </w:rPr>
      </w:pPr>
      <w:r w:rsidRPr="00C74D8B">
        <w:rPr>
          <w:rFonts w:ascii="Arial" w:eastAsia="MS Mincho" w:hAnsi="Arial" w:cs="Arial"/>
          <w:b/>
          <w:bCs/>
          <w:sz w:val="28"/>
        </w:rPr>
        <w:t xml:space="preserve">e-Meeting, </w:t>
      </w:r>
      <w:r w:rsidR="00E41EB5">
        <w:rPr>
          <w:rFonts w:ascii="Arial" w:eastAsia="MS Mincho" w:hAnsi="Arial" w:cs="Arial"/>
          <w:b/>
          <w:bCs/>
          <w:sz w:val="28"/>
        </w:rPr>
        <w:t>Nov</w:t>
      </w:r>
      <w:r w:rsidR="00E6204A">
        <w:rPr>
          <w:rFonts w:ascii="Arial" w:eastAsia="MS Mincho" w:hAnsi="Arial" w:cs="Arial"/>
          <w:b/>
          <w:bCs/>
          <w:sz w:val="28"/>
        </w:rPr>
        <w:t>ember</w:t>
      </w:r>
      <w:r w:rsidRPr="00C74D8B">
        <w:rPr>
          <w:rFonts w:ascii="Arial" w:eastAsia="MS Mincho" w:hAnsi="Arial" w:cs="Arial"/>
          <w:b/>
          <w:bCs/>
          <w:sz w:val="28"/>
        </w:rPr>
        <w:t xml:space="preserve"> </w:t>
      </w:r>
      <w:r w:rsidR="005F373F">
        <w:rPr>
          <w:rFonts w:ascii="Arial" w:eastAsia="MS Mincho" w:hAnsi="Arial" w:cs="Arial"/>
          <w:b/>
          <w:bCs/>
          <w:sz w:val="28"/>
        </w:rPr>
        <w:t>1</w:t>
      </w:r>
      <w:r w:rsidR="00724CDA">
        <w:rPr>
          <w:rFonts w:ascii="Arial" w:eastAsia="MS Mincho" w:hAnsi="Arial" w:cs="Arial"/>
          <w:b/>
          <w:bCs/>
          <w:sz w:val="28"/>
        </w:rPr>
        <w:t>1</w:t>
      </w:r>
      <w:r w:rsidRPr="00C74D8B">
        <w:rPr>
          <w:rFonts w:ascii="Arial" w:eastAsia="MS Mincho" w:hAnsi="Arial" w:cs="Arial"/>
          <w:b/>
          <w:bCs/>
          <w:sz w:val="28"/>
          <w:vertAlign w:val="superscript"/>
        </w:rPr>
        <w:t>th</w:t>
      </w:r>
      <w:r w:rsidR="00C84BBC">
        <w:rPr>
          <w:rFonts w:ascii="Arial" w:eastAsia="MS Mincho" w:hAnsi="Arial" w:cs="Arial"/>
          <w:b/>
          <w:bCs/>
          <w:sz w:val="28"/>
        </w:rPr>
        <w:t xml:space="preserve"> –</w:t>
      </w:r>
      <w:r w:rsidR="005F373F">
        <w:rPr>
          <w:rFonts w:ascii="Arial" w:eastAsia="MS Mincho" w:hAnsi="Arial" w:cs="Arial"/>
          <w:b/>
          <w:bCs/>
          <w:sz w:val="28"/>
        </w:rPr>
        <w:t xml:space="preserve"> </w:t>
      </w:r>
      <w:r w:rsidR="00724CDA">
        <w:rPr>
          <w:rFonts w:ascii="Arial" w:eastAsia="MS Mincho" w:hAnsi="Arial" w:cs="Arial"/>
          <w:b/>
          <w:bCs/>
          <w:sz w:val="28"/>
        </w:rPr>
        <w:t>19</w:t>
      </w:r>
      <w:r w:rsidRPr="00C74D8B">
        <w:rPr>
          <w:rFonts w:ascii="Arial" w:eastAsia="MS Mincho" w:hAnsi="Arial" w:cs="Arial"/>
          <w:b/>
          <w:bCs/>
          <w:sz w:val="28"/>
          <w:vertAlign w:val="superscript"/>
        </w:rPr>
        <w:t>th</w:t>
      </w:r>
      <w:r w:rsidR="00265558">
        <w:rPr>
          <w:rFonts w:ascii="Arial" w:eastAsia="MS Mincho" w:hAnsi="Arial" w:cs="Arial"/>
          <w:b/>
          <w:bCs/>
          <w:sz w:val="28"/>
        </w:rPr>
        <w:t>, 2021</w:t>
      </w:r>
    </w:p>
    <w:p w14:paraId="04C371F9" w14:textId="2E77DB88"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4D574D">
        <w:rPr>
          <w:rFonts w:ascii="Arial" w:eastAsia="Malgun Gothic" w:hAnsi="Arial"/>
          <w:lang w:eastAsia="ko-KR"/>
        </w:rPr>
        <w:t>8.16</w:t>
      </w:r>
      <w:r w:rsidR="003459B5">
        <w:rPr>
          <w:rFonts w:ascii="Arial" w:eastAsia="Malgun Gothic" w:hAnsi="Arial"/>
          <w:lang w:eastAsia="ko-KR"/>
        </w:rPr>
        <w:t>.7</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58C078D2"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459B5" w:rsidRPr="003459B5">
        <w:rPr>
          <w:rFonts w:ascii="Arial" w:eastAsia="MS Mincho" w:hAnsi="Arial"/>
        </w:rPr>
        <w:t>UE features for UE power saving enhancements</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1F94A0C" w14:textId="25A7C07B" w:rsidR="004B08EF" w:rsidRPr="004B08EF" w:rsidRDefault="004B08EF" w:rsidP="00884F67">
      <w:pPr>
        <w:spacing w:line="257" w:lineRule="auto"/>
        <w:rPr>
          <w:sz w:val="20"/>
          <w:lang w:eastAsia="x-none"/>
        </w:rPr>
      </w:pPr>
      <w:r w:rsidRPr="004B08EF">
        <w:rPr>
          <w:sz w:val="20"/>
          <w:lang w:eastAsia="x-none"/>
        </w:rPr>
        <w:t xml:space="preserve">This contribution includes comments for Rel-17 UE features for supporting </w:t>
      </w:r>
      <w:r w:rsidR="002D31F1">
        <w:rPr>
          <w:sz w:val="20"/>
          <w:lang w:eastAsia="x-none"/>
        </w:rPr>
        <w:t>UE power saving enhancements</w:t>
      </w:r>
      <w:r w:rsidR="00ED5593">
        <w:rPr>
          <w:sz w:val="20"/>
          <w:lang w:eastAsia="x-none"/>
        </w:rPr>
        <w:t xml:space="preserve">, as drafted in </w:t>
      </w:r>
      <w:r w:rsidR="00ED5593" w:rsidRPr="00ED5593">
        <w:rPr>
          <w:rFonts w:eastAsia="Times New Roman"/>
          <w:sz w:val="20"/>
          <w:lang w:eastAsia="x-none"/>
        </w:rPr>
        <w:t>R1-2109713</w:t>
      </w:r>
      <w:r w:rsidR="00ED5593" w:rsidRPr="004B08EF">
        <w:rPr>
          <w:sz w:val="20"/>
          <w:lang w:eastAsia="x-none"/>
        </w:rPr>
        <w:t xml:space="preserve"> </w:t>
      </w:r>
      <w:r w:rsidRPr="004B08EF">
        <w:rPr>
          <w:sz w:val="20"/>
          <w:lang w:eastAsia="x-none"/>
        </w:rPr>
        <w:t>[1].</w:t>
      </w:r>
    </w:p>
    <w:p w14:paraId="10517C4E" w14:textId="77777777" w:rsidR="004B08EF" w:rsidRPr="00D24D22" w:rsidRDefault="004B08EF" w:rsidP="004B08EF">
      <w:pPr>
        <w:spacing w:line="288" w:lineRule="auto"/>
        <w:ind w:right="-101"/>
        <w:rPr>
          <w:rFonts w:eastAsia="SimSun"/>
          <w:sz w:val="20"/>
        </w:rPr>
      </w:pPr>
    </w:p>
    <w:p w14:paraId="211A88B1" w14:textId="4E8CA703" w:rsidR="004B08EF" w:rsidRPr="007C6114" w:rsidRDefault="002F0E43" w:rsidP="004B08EF">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2</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29-2</w:t>
      </w:r>
      <w:r w:rsidR="00364C06">
        <w:rPr>
          <w:rFonts w:eastAsia="MS Mincho"/>
          <w:b w:val="0"/>
          <w:bCs w:val="0"/>
          <w:szCs w:val="20"/>
          <w:lang w:eastAsia="ko-KR"/>
        </w:rPr>
        <w:t>: TRS resources for idle/inactive UEs</w:t>
      </w:r>
    </w:p>
    <w:p w14:paraId="3BAA1F28" w14:textId="77777777" w:rsidR="00ED5593" w:rsidRDefault="00364C06" w:rsidP="004C54A0">
      <w:pPr>
        <w:spacing w:line="257" w:lineRule="auto"/>
        <w:rPr>
          <w:sz w:val="20"/>
          <w:lang w:eastAsia="x-none"/>
        </w:rPr>
      </w:pPr>
      <w:r w:rsidRPr="00F42C6F">
        <w:rPr>
          <w:sz w:val="20"/>
          <w:lang w:eastAsia="x-none"/>
        </w:rPr>
        <w:t>For the components</w:t>
      </w:r>
      <w:r w:rsidR="00F42C6F" w:rsidRPr="00F42C6F">
        <w:rPr>
          <w:sz w:val="20"/>
          <w:lang w:eastAsia="x-none"/>
        </w:rPr>
        <w:t xml:space="preserve">, </w:t>
      </w:r>
      <w:r w:rsidR="00F42C6F">
        <w:rPr>
          <w:sz w:val="20"/>
          <w:lang w:eastAsia="x-none"/>
        </w:rPr>
        <w:t xml:space="preserve">the </w:t>
      </w:r>
      <w:r w:rsidR="00ED5593">
        <w:rPr>
          <w:sz w:val="20"/>
          <w:lang w:eastAsia="x-none"/>
        </w:rPr>
        <w:t>following agreement regarding the</w:t>
      </w:r>
      <w:r w:rsidR="00F42C6F">
        <w:rPr>
          <w:sz w:val="20"/>
          <w:lang w:eastAsia="x-none"/>
        </w:rPr>
        <w:t xml:space="preserve"> function</w:t>
      </w:r>
      <w:r w:rsidR="00ED5593">
        <w:rPr>
          <w:sz w:val="20"/>
          <w:lang w:eastAsia="x-none"/>
        </w:rPr>
        <w:t>ality</w:t>
      </w:r>
      <w:r w:rsidR="00F42C6F">
        <w:rPr>
          <w:sz w:val="20"/>
          <w:lang w:eastAsia="x-none"/>
        </w:rPr>
        <w:t xml:space="preserve"> was missing. </w:t>
      </w:r>
    </w:p>
    <w:p w14:paraId="03EBC3E6" w14:textId="77777777" w:rsidR="000A15FD" w:rsidRDefault="000A15FD" w:rsidP="000A15FD">
      <w:pPr>
        <w:ind w:firstLine="30"/>
        <w:rPr>
          <w:sz w:val="20"/>
          <w:highlight w:val="green"/>
          <w:shd w:val="clear" w:color="auto" w:fill="FFFF00"/>
        </w:rPr>
      </w:pPr>
    </w:p>
    <w:p w14:paraId="79F1EF40" w14:textId="6710EAF1" w:rsidR="000A15FD" w:rsidRDefault="000A15FD" w:rsidP="000A15FD">
      <w:pPr>
        <w:ind w:firstLine="30"/>
        <w:rPr>
          <w:rFonts w:eastAsia="Gulim"/>
          <w:sz w:val="20"/>
          <w:highlight w:val="green"/>
        </w:rPr>
      </w:pPr>
      <w:r>
        <w:rPr>
          <w:sz w:val="20"/>
          <w:highlight w:val="green"/>
          <w:shd w:val="clear" w:color="auto" w:fill="FFFF00"/>
        </w:rPr>
        <w:t xml:space="preserve">Agreements </w:t>
      </w:r>
      <w:r>
        <w:rPr>
          <w:sz w:val="20"/>
          <w:lang w:eastAsia="x-none"/>
        </w:rPr>
        <w:t>(From RAN1#102-e)</w:t>
      </w:r>
    </w:p>
    <w:p w14:paraId="51745D90" w14:textId="77777777" w:rsidR="000A15FD" w:rsidRDefault="000A15FD" w:rsidP="000A15FD">
      <w:pPr>
        <w:ind w:firstLine="30"/>
        <w:rPr>
          <w:sz w:val="20"/>
        </w:rPr>
      </w:pPr>
      <w:r>
        <w:rPr>
          <w:sz w:val="20"/>
        </w:rPr>
        <w:t xml:space="preserve">Idle/inactive UE may use the TRS/CSI-RS occasion(s) that are shared to it for functionalities such as: </w:t>
      </w:r>
    </w:p>
    <w:p w14:paraId="78364C21" w14:textId="77777777" w:rsidR="000A15FD" w:rsidRDefault="000A15FD" w:rsidP="000A15FD">
      <w:pPr>
        <w:ind w:firstLine="30"/>
        <w:rPr>
          <w:rStyle w:val="Strong"/>
          <w:b w:val="0"/>
          <w:bCs w:val="0"/>
          <w:sz w:val="20"/>
        </w:rPr>
      </w:pPr>
      <w:r>
        <w:rPr>
          <w:sz w:val="20"/>
        </w:rPr>
        <w:t>-           </w:t>
      </w:r>
      <w:r>
        <w:rPr>
          <w:rStyle w:val="Strong"/>
          <w:sz w:val="20"/>
        </w:rPr>
        <w:t>AGC, time/frequency tracking</w:t>
      </w:r>
    </w:p>
    <w:p w14:paraId="561380A1" w14:textId="77777777" w:rsidR="000A15FD" w:rsidRDefault="000A15FD" w:rsidP="000A15FD">
      <w:pPr>
        <w:ind w:firstLine="30"/>
        <w:rPr>
          <w:rStyle w:val="Strong"/>
          <w:b w:val="0"/>
          <w:bCs w:val="0"/>
          <w:sz w:val="20"/>
        </w:rPr>
      </w:pPr>
      <w:r>
        <w:rPr>
          <w:sz w:val="20"/>
        </w:rPr>
        <w:t>-           </w:t>
      </w:r>
      <w:r>
        <w:rPr>
          <w:rStyle w:val="Strong"/>
          <w:sz w:val="20"/>
        </w:rPr>
        <w:t>FFS: RRM measurement for serving cell, RRM measurement for neighbor cell, paging reception indication</w:t>
      </w:r>
    </w:p>
    <w:p w14:paraId="48AB1AEB" w14:textId="0F120C33" w:rsidR="00ED5593" w:rsidRDefault="00ED5593" w:rsidP="004C54A0">
      <w:pPr>
        <w:spacing w:line="257" w:lineRule="auto"/>
        <w:rPr>
          <w:sz w:val="20"/>
          <w:lang w:eastAsia="x-none"/>
        </w:rPr>
      </w:pPr>
    </w:p>
    <w:p w14:paraId="2C121241" w14:textId="3CFCC8AB" w:rsidR="00F42C6F" w:rsidRPr="00364C06" w:rsidRDefault="00243396" w:rsidP="004C54A0">
      <w:pPr>
        <w:spacing w:line="257" w:lineRule="auto"/>
        <w:rPr>
          <w:sz w:val="20"/>
          <w:lang w:eastAsia="x-none"/>
        </w:rPr>
      </w:pPr>
      <w:r>
        <w:rPr>
          <w:sz w:val="20"/>
          <w:lang w:eastAsia="x-none"/>
        </w:rPr>
        <w:t>W</w:t>
      </w:r>
      <w:r w:rsidR="00F42C6F">
        <w:rPr>
          <w:sz w:val="20"/>
          <w:lang w:eastAsia="x-none"/>
        </w:rPr>
        <w:t xml:space="preserve">e suggest to add </w:t>
      </w:r>
      <w:r w:rsidR="004C54A0">
        <w:rPr>
          <w:sz w:val="20"/>
          <w:lang w:eastAsia="x-none"/>
        </w:rPr>
        <w:t>“to</w:t>
      </w:r>
      <w:r w:rsidR="00F42C6F">
        <w:rPr>
          <w:sz w:val="20"/>
          <w:lang w:eastAsia="x-none"/>
        </w:rPr>
        <w:t xml:space="preserve"> support at least </w:t>
      </w:r>
      <w:r w:rsidR="00F42C6F" w:rsidRPr="00F42C6F">
        <w:rPr>
          <w:sz w:val="20"/>
          <w:lang w:eastAsia="x-none"/>
        </w:rPr>
        <w:t>AGC, time/frequency tracking using available TRS resources in configured occasions</w:t>
      </w:r>
      <w:r w:rsidR="00F42C6F">
        <w:rPr>
          <w:sz w:val="20"/>
          <w:lang w:eastAsia="x-none"/>
        </w:rPr>
        <w:t>”.  UE may also use the available TRS resources for RRM measurement by implementation</w:t>
      </w:r>
      <w:r>
        <w:rPr>
          <w:sz w:val="20"/>
          <w:lang w:eastAsia="x-none"/>
        </w:rPr>
        <w:t>, w</w:t>
      </w:r>
      <w:r w:rsidR="00CF1447">
        <w:rPr>
          <w:sz w:val="20"/>
          <w:lang w:eastAsia="x-none"/>
        </w:rPr>
        <w:t>hich has been discussed in RAN1</w:t>
      </w:r>
      <w:r w:rsidR="00F42C6F">
        <w:rPr>
          <w:sz w:val="20"/>
          <w:lang w:eastAsia="x-none"/>
        </w:rPr>
        <w:t>.</w:t>
      </w:r>
    </w:p>
    <w:p w14:paraId="416515AC" w14:textId="77777777" w:rsidR="004C54A0" w:rsidRPr="004C54A0" w:rsidRDefault="004C54A0" w:rsidP="004C54A0">
      <w:pPr>
        <w:spacing w:line="257" w:lineRule="auto"/>
        <w:rPr>
          <w:sz w:val="16"/>
        </w:rPr>
      </w:pPr>
    </w:p>
    <w:p w14:paraId="4CA1837E" w14:textId="5C2C00D7" w:rsidR="004C54A0" w:rsidRDefault="000A15FD" w:rsidP="000A15FD">
      <w:pPr>
        <w:tabs>
          <w:tab w:val="left" w:pos="1300"/>
        </w:tabs>
        <w:spacing w:line="257" w:lineRule="auto"/>
        <w:jc w:val="both"/>
        <w:rPr>
          <w:b/>
          <w:sz w:val="20"/>
          <w:u w:val="single"/>
          <w:lang w:eastAsia="ko-KR"/>
        </w:rPr>
      </w:pPr>
      <w:r>
        <w:rPr>
          <w:b/>
          <w:sz w:val="20"/>
          <w:u w:val="single"/>
          <w:lang w:eastAsia="x-none"/>
        </w:rPr>
        <w:t>Proposal 1</w:t>
      </w:r>
      <w:r w:rsidR="004C54A0" w:rsidRPr="004C54A0">
        <w:rPr>
          <w:b/>
          <w:sz w:val="20"/>
          <w:u w:val="single"/>
          <w:lang w:eastAsia="x-none"/>
        </w:rPr>
        <w:t xml:space="preserve">: </w:t>
      </w:r>
      <w:r w:rsidR="004C54A0">
        <w:rPr>
          <w:b/>
          <w:sz w:val="20"/>
          <w:u w:val="single"/>
        </w:rPr>
        <w:t>Add</w:t>
      </w:r>
      <w:r w:rsidR="004C54A0" w:rsidRPr="004C54A0">
        <w:rPr>
          <w:b/>
          <w:sz w:val="20"/>
          <w:u w:val="single"/>
        </w:rPr>
        <w:t xml:space="preserve"> “</w:t>
      </w:r>
      <w:r w:rsidR="004C54A0">
        <w:rPr>
          <w:b/>
          <w:sz w:val="20"/>
          <w:u w:val="single"/>
        </w:rPr>
        <w:t>to support at least AGC, time/frequency tracking using available TRS resources in configured occasions</w:t>
      </w:r>
      <w:r w:rsidR="00CF1447">
        <w:rPr>
          <w:b/>
          <w:sz w:val="20"/>
          <w:u w:val="single"/>
        </w:rPr>
        <w:t xml:space="preserve">” as </w:t>
      </w:r>
      <w:r w:rsidR="00F24D28">
        <w:rPr>
          <w:b/>
          <w:sz w:val="20"/>
          <w:u w:val="single"/>
        </w:rPr>
        <w:t xml:space="preserve">a part of </w:t>
      </w:r>
      <w:r w:rsidR="00CF1447">
        <w:rPr>
          <w:b/>
          <w:sz w:val="20"/>
          <w:u w:val="single"/>
        </w:rPr>
        <w:t>the component.</w:t>
      </w:r>
    </w:p>
    <w:p w14:paraId="61F3F272" w14:textId="0DB8A2A3" w:rsidR="00ED5593" w:rsidRDefault="00ED5593" w:rsidP="00ED5593">
      <w:pPr>
        <w:tabs>
          <w:tab w:val="left" w:pos="1300"/>
        </w:tabs>
        <w:spacing w:line="257" w:lineRule="auto"/>
        <w:jc w:val="both"/>
        <w:rPr>
          <w:b/>
          <w:sz w:val="20"/>
          <w:u w:val="single"/>
          <w:lang w:eastAsia="ko-KR"/>
        </w:rPr>
      </w:pPr>
    </w:p>
    <w:p w14:paraId="623D8C65" w14:textId="0D1123C2" w:rsidR="00A95F62" w:rsidRPr="00A95F62" w:rsidRDefault="00ED5593" w:rsidP="00A95F62">
      <w:pPr>
        <w:rPr>
          <w:sz w:val="20"/>
          <w:lang w:eastAsia="x-none"/>
        </w:rPr>
      </w:pPr>
      <w:r>
        <w:rPr>
          <w:sz w:val="20"/>
          <w:lang w:eastAsia="x-none"/>
        </w:rPr>
        <w:t>For the FFS point,</w:t>
      </w:r>
      <w:r w:rsidR="00A95F62">
        <w:rPr>
          <w:sz w:val="20"/>
          <w:lang w:eastAsia="x-none"/>
        </w:rPr>
        <w:t xml:space="preserve"> we don’t see the need to </w:t>
      </w:r>
      <w:r w:rsidR="000A15FD">
        <w:rPr>
          <w:sz w:val="20"/>
          <w:lang w:eastAsia="x-none"/>
        </w:rPr>
        <w:t>separate</w:t>
      </w:r>
      <w:r w:rsidR="00A95F62">
        <w:rPr>
          <w:sz w:val="20"/>
          <w:lang w:eastAsia="x-none"/>
        </w:rPr>
        <w:t xml:space="preserve"> </w:t>
      </w:r>
      <w:r w:rsidR="00A95F62" w:rsidRPr="000A15FD">
        <w:rPr>
          <w:sz w:val="20"/>
          <w:szCs w:val="24"/>
          <w:lang w:eastAsia="x-none"/>
        </w:rPr>
        <w:t>the capability for receiving L1 indication for TRS availability</w:t>
      </w:r>
      <w:r w:rsidR="00A95F62" w:rsidRPr="00A95F62">
        <w:rPr>
          <w:sz w:val="20"/>
          <w:lang w:eastAsia="x-none"/>
        </w:rPr>
        <w:t xml:space="preserve"> </w:t>
      </w:r>
      <w:r w:rsidR="00A95F62">
        <w:rPr>
          <w:sz w:val="20"/>
          <w:lang w:eastAsia="x-none"/>
        </w:rPr>
        <w:t xml:space="preserve">from FG 29-2. </w:t>
      </w:r>
      <w:r w:rsidR="00A95F62" w:rsidRPr="00A95F62">
        <w:rPr>
          <w:sz w:val="20"/>
          <w:lang w:eastAsia="x-none"/>
        </w:rPr>
        <w:t xml:space="preserve">We agreed that gNB has to provide explicit availability indication in order for UE to utilize configured TRS resources. </w:t>
      </w:r>
      <w:r w:rsidR="00A95F62">
        <w:rPr>
          <w:sz w:val="20"/>
          <w:lang w:eastAsia="x-none"/>
        </w:rPr>
        <w:t>Also,</w:t>
      </w:r>
      <w:r w:rsidR="00A95F62" w:rsidRPr="00A95F62">
        <w:rPr>
          <w:sz w:val="20"/>
          <w:lang w:eastAsia="x-none"/>
        </w:rPr>
        <w:t xml:space="preserve"> L1 based availability indication is </w:t>
      </w:r>
      <w:r w:rsidR="00A95F62">
        <w:rPr>
          <w:sz w:val="20"/>
          <w:lang w:eastAsia="x-none"/>
        </w:rPr>
        <w:t xml:space="preserve">the only indication method supported as SIB based indication is </w:t>
      </w:r>
      <w:r w:rsidR="000A15FD">
        <w:rPr>
          <w:sz w:val="20"/>
          <w:lang w:eastAsia="x-none"/>
        </w:rPr>
        <w:t>not possible</w:t>
      </w:r>
      <w:r w:rsidR="00A95F62" w:rsidRPr="00A95F62">
        <w:rPr>
          <w:sz w:val="20"/>
          <w:lang w:eastAsia="x-none"/>
        </w:rPr>
        <w:t>.</w:t>
      </w:r>
      <w:r w:rsidR="00A95F62" w:rsidRPr="000A15FD">
        <w:rPr>
          <w:sz w:val="20"/>
          <w:lang w:eastAsia="x-none"/>
        </w:rPr>
        <w:t xml:space="preserve"> </w:t>
      </w:r>
    </w:p>
    <w:p w14:paraId="62F3F34C" w14:textId="4DD5A187" w:rsidR="00ED5593" w:rsidRPr="000A15FD" w:rsidRDefault="00ED5593" w:rsidP="000A15FD">
      <w:pPr>
        <w:spacing w:line="257" w:lineRule="auto"/>
        <w:rPr>
          <w:sz w:val="20"/>
          <w:lang w:eastAsia="x-none"/>
        </w:rPr>
      </w:pPr>
      <w:r>
        <w:rPr>
          <w:sz w:val="20"/>
          <w:lang w:eastAsia="x-none"/>
        </w:rPr>
        <w:t xml:space="preserve"> </w:t>
      </w:r>
    </w:p>
    <w:p w14:paraId="58B0183E" w14:textId="7044D7A7" w:rsidR="00ED5593" w:rsidRPr="00ED5593" w:rsidRDefault="000A15FD" w:rsidP="00ED5593">
      <w:pPr>
        <w:tabs>
          <w:tab w:val="left" w:pos="1300"/>
        </w:tabs>
        <w:spacing w:line="257" w:lineRule="auto"/>
        <w:jc w:val="both"/>
        <w:rPr>
          <w:b/>
          <w:sz w:val="20"/>
          <w:u w:val="single"/>
          <w:lang w:eastAsia="ko-KR"/>
        </w:rPr>
      </w:pPr>
      <w:r>
        <w:rPr>
          <w:b/>
          <w:sz w:val="20"/>
          <w:u w:val="single"/>
          <w:lang w:eastAsia="ko-KR"/>
        </w:rPr>
        <w:t>Proposal 2:</w:t>
      </w:r>
      <w:r w:rsidR="00ED5593" w:rsidRPr="00ED5593">
        <w:rPr>
          <w:b/>
          <w:sz w:val="20"/>
          <w:u w:val="single"/>
          <w:lang w:eastAsia="ko-KR"/>
        </w:rPr>
        <w:t xml:space="preserve"> </w:t>
      </w:r>
      <w:r>
        <w:rPr>
          <w:b/>
          <w:sz w:val="20"/>
          <w:u w:val="single"/>
          <w:lang w:eastAsia="ko-KR"/>
        </w:rPr>
        <w:t>No need to s</w:t>
      </w:r>
      <w:r w:rsidR="00A95F62">
        <w:rPr>
          <w:b/>
          <w:sz w:val="20"/>
          <w:u w:val="single"/>
          <w:lang w:eastAsia="ko-KR"/>
        </w:rPr>
        <w:t>eparate</w:t>
      </w:r>
      <w:r w:rsidR="00ED5593" w:rsidRPr="00ED5593">
        <w:rPr>
          <w:b/>
          <w:sz w:val="20"/>
          <w:u w:val="single"/>
          <w:lang w:eastAsia="ko-KR"/>
        </w:rPr>
        <w:t xml:space="preserve"> </w:t>
      </w:r>
      <w:r w:rsidR="00A95F62" w:rsidRPr="000A15FD">
        <w:rPr>
          <w:b/>
          <w:sz w:val="20"/>
          <w:szCs w:val="24"/>
          <w:u w:val="single"/>
          <w:lang w:eastAsia="ko-KR"/>
        </w:rPr>
        <w:t>the capability for receiving L1 indication for TRS availability</w:t>
      </w:r>
    </w:p>
    <w:p w14:paraId="72B5052F" w14:textId="6BE9E579" w:rsidR="004B08EF" w:rsidRPr="000A15FD" w:rsidRDefault="004B08EF" w:rsidP="004B08EF">
      <w:pPr>
        <w:spacing w:line="288" w:lineRule="auto"/>
        <w:ind w:right="-101"/>
        <w:rPr>
          <w:rFonts w:eastAsia="Times New Roman"/>
          <w:b/>
          <w:sz w:val="20"/>
          <w:u w:val="single"/>
          <w:lang w:eastAsia="ko-KR"/>
        </w:rPr>
      </w:pPr>
    </w:p>
    <w:p w14:paraId="5A3AD244" w14:textId="1ACBA4A5" w:rsidR="00263CFB" w:rsidRPr="00C82A2A" w:rsidRDefault="002F0E43" w:rsidP="00C82A2A">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3</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29-3</w:t>
      </w:r>
      <w:r w:rsidR="00364C06">
        <w:rPr>
          <w:rFonts w:eastAsia="MS Mincho"/>
          <w:b w:val="0"/>
          <w:bCs w:val="0"/>
          <w:szCs w:val="20"/>
          <w:lang w:eastAsia="ko-KR"/>
        </w:rPr>
        <w:t>: PDCCH monitoring adaptation within an active BWP</w:t>
      </w:r>
    </w:p>
    <w:p w14:paraId="24EB5634" w14:textId="566FC63B" w:rsidR="000A15FD" w:rsidRDefault="000A15FD" w:rsidP="004C54A0">
      <w:pPr>
        <w:spacing w:line="257" w:lineRule="auto"/>
        <w:rPr>
          <w:sz w:val="20"/>
          <w:lang w:eastAsia="x-none"/>
        </w:rPr>
      </w:pPr>
      <w:r>
        <w:rPr>
          <w:sz w:val="20"/>
          <w:lang w:eastAsia="x-none"/>
        </w:rPr>
        <w:t>According to the progress in RAN1#106bis, there can be up to 5 PDCCH monitoring adaptation cases.</w:t>
      </w:r>
      <w:r w:rsidR="00DC709F">
        <w:rPr>
          <w:sz w:val="20"/>
          <w:lang w:eastAsia="x-none"/>
        </w:rPr>
        <w:t xml:space="preserve"> Whether or not to support any of the PDCCH monitoring adaptation cases can be based on UE capability on PDCCH monitoring behaviors. </w:t>
      </w:r>
    </w:p>
    <w:p w14:paraId="47B437CA" w14:textId="67CD14C0" w:rsidR="00DC709F" w:rsidRDefault="00DC709F" w:rsidP="004C54A0">
      <w:pPr>
        <w:spacing w:line="257" w:lineRule="auto"/>
        <w:rPr>
          <w:sz w:val="20"/>
          <w:lang w:eastAsia="x-none"/>
        </w:rPr>
      </w:pPr>
    </w:p>
    <w:p w14:paraId="41A1F7D2" w14:textId="3A19DE60" w:rsidR="00DC709F" w:rsidRDefault="000E0A22" w:rsidP="004C54A0">
      <w:pPr>
        <w:spacing w:line="257" w:lineRule="auto"/>
        <w:rPr>
          <w:sz w:val="20"/>
          <w:lang w:eastAsia="x-none"/>
        </w:rPr>
      </w:pPr>
      <w:r>
        <w:rPr>
          <w:sz w:val="20"/>
          <w:lang w:eastAsia="x-none"/>
        </w:rPr>
        <w:t xml:space="preserve">FG 29-3 can be split into the following four combination of PDCCH monitoring adaptation </w:t>
      </w:r>
      <w:r w:rsidR="00F24D28">
        <w:rPr>
          <w:sz w:val="20"/>
          <w:lang w:eastAsia="x-none"/>
        </w:rPr>
        <w:t>behaviours</w:t>
      </w:r>
      <w:r>
        <w:rPr>
          <w:sz w:val="20"/>
          <w:lang w:eastAsia="x-none"/>
        </w:rPr>
        <w:t>, depending on the progress in RAN1#107-e meeting:</w:t>
      </w:r>
    </w:p>
    <w:p w14:paraId="6068FA9A" w14:textId="6195C4F3" w:rsidR="00DC709F" w:rsidRPr="00CA3F6F" w:rsidRDefault="00DC709F" w:rsidP="00DC709F">
      <w:pPr>
        <w:pStyle w:val="ListParagraph"/>
        <w:numPr>
          <w:ilvl w:val="0"/>
          <w:numId w:val="71"/>
        </w:numPr>
        <w:snapToGrid w:val="0"/>
        <w:spacing w:line="257" w:lineRule="auto"/>
        <w:ind w:leftChars="0"/>
        <w:jc w:val="both"/>
        <w:rPr>
          <w:sz w:val="20"/>
          <w:szCs w:val="20"/>
        </w:rPr>
      </w:pPr>
      <w:r w:rsidRPr="00CA3F6F">
        <w:rPr>
          <w:sz w:val="20"/>
          <w:szCs w:val="20"/>
        </w:rPr>
        <w:t xml:space="preserve">PDCCH skipping only, </w:t>
      </w:r>
      <w:r w:rsidR="000E0A22">
        <w:rPr>
          <w:sz w:val="20"/>
          <w:szCs w:val="20"/>
        </w:rPr>
        <w:t xml:space="preserve">i.e. </w:t>
      </w:r>
      <w:r w:rsidRPr="00CA3F6F">
        <w:rPr>
          <w:sz w:val="20"/>
          <w:szCs w:val="20"/>
        </w:rPr>
        <w:t xml:space="preserve">Beh 1/1A, </w:t>
      </w:r>
    </w:p>
    <w:p w14:paraId="3662C614" w14:textId="176AF137" w:rsidR="00DC709F" w:rsidRPr="00CA3F6F" w:rsidRDefault="00DC709F" w:rsidP="00DC709F">
      <w:pPr>
        <w:pStyle w:val="ListParagraph"/>
        <w:numPr>
          <w:ilvl w:val="0"/>
          <w:numId w:val="71"/>
        </w:numPr>
        <w:snapToGrid w:val="0"/>
        <w:spacing w:line="257" w:lineRule="auto"/>
        <w:ind w:leftChars="0"/>
        <w:jc w:val="both"/>
        <w:rPr>
          <w:sz w:val="20"/>
          <w:szCs w:val="20"/>
        </w:rPr>
      </w:pPr>
      <w:r w:rsidRPr="00CA3F6F">
        <w:rPr>
          <w:sz w:val="20"/>
          <w:szCs w:val="20"/>
        </w:rPr>
        <w:t xml:space="preserve">SSSG switching only, </w:t>
      </w:r>
      <w:r w:rsidR="000E0A22">
        <w:rPr>
          <w:sz w:val="20"/>
          <w:szCs w:val="20"/>
        </w:rPr>
        <w:t>i.e.</w:t>
      </w:r>
      <w:r w:rsidRPr="00CA3F6F">
        <w:rPr>
          <w:sz w:val="20"/>
          <w:szCs w:val="20"/>
        </w:rPr>
        <w:t xml:space="preserve"> Beh 2/2A/2B, </w:t>
      </w:r>
    </w:p>
    <w:p w14:paraId="0655C8D5" w14:textId="7387C66D" w:rsidR="00DC709F" w:rsidRDefault="00DC709F" w:rsidP="00DC709F">
      <w:pPr>
        <w:pStyle w:val="ListParagraph"/>
        <w:numPr>
          <w:ilvl w:val="0"/>
          <w:numId w:val="71"/>
        </w:numPr>
        <w:snapToGrid w:val="0"/>
        <w:spacing w:line="257" w:lineRule="auto"/>
        <w:ind w:leftChars="0"/>
        <w:jc w:val="both"/>
        <w:rPr>
          <w:sz w:val="20"/>
          <w:szCs w:val="20"/>
        </w:rPr>
      </w:pPr>
      <w:r w:rsidRPr="00CA3F6F">
        <w:rPr>
          <w:sz w:val="20"/>
          <w:szCs w:val="20"/>
        </w:rPr>
        <w:t xml:space="preserve">Both PDCCH skipping and </w:t>
      </w:r>
      <w:r w:rsidR="000E0A22">
        <w:rPr>
          <w:sz w:val="20"/>
          <w:szCs w:val="20"/>
        </w:rPr>
        <w:t>SSSG</w:t>
      </w:r>
      <w:r w:rsidRPr="00CA3F6F">
        <w:rPr>
          <w:sz w:val="20"/>
          <w:szCs w:val="20"/>
        </w:rPr>
        <w:t xml:space="preserve"> switching</w:t>
      </w:r>
      <w:r w:rsidR="000E0A22">
        <w:rPr>
          <w:sz w:val="20"/>
          <w:szCs w:val="20"/>
        </w:rPr>
        <w:t xml:space="preserve"> with 2 SSSGs</w:t>
      </w:r>
      <w:r w:rsidRPr="00CA3F6F">
        <w:rPr>
          <w:sz w:val="20"/>
          <w:szCs w:val="20"/>
        </w:rPr>
        <w:t xml:space="preserve">, </w:t>
      </w:r>
      <w:r w:rsidR="000E0A22">
        <w:rPr>
          <w:sz w:val="20"/>
          <w:szCs w:val="20"/>
        </w:rPr>
        <w:t>i.e. Beh 1A/2/2A, and</w:t>
      </w:r>
    </w:p>
    <w:p w14:paraId="7F7DF0A2" w14:textId="47728F2C" w:rsidR="000E0A22" w:rsidRPr="00CA3F6F" w:rsidRDefault="000E0A22" w:rsidP="000E0A22">
      <w:pPr>
        <w:pStyle w:val="ListParagraph"/>
        <w:numPr>
          <w:ilvl w:val="0"/>
          <w:numId w:val="71"/>
        </w:numPr>
        <w:snapToGrid w:val="0"/>
        <w:spacing w:line="257" w:lineRule="auto"/>
        <w:ind w:leftChars="0"/>
        <w:jc w:val="both"/>
        <w:rPr>
          <w:sz w:val="20"/>
          <w:szCs w:val="20"/>
        </w:rPr>
      </w:pPr>
      <w:r>
        <w:rPr>
          <w:sz w:val="20"/>
          <w:szCs w:val="20"/>
        </w:rPr>
        <w:t xml:space="preserve">Both PDCCH skipping and SSSG </w:t>
      </w:r>
      <w:r w:rsidRPr="00CA3F6F">
        <w:rPr>
          <w:sz w:val="20"/>
          <w:szCs w:val="20"/>
        </w:rPr>
        <w:t>switching</w:t>
      </w:r>
      <w:r>
        <w:rPr>
          <w:sz w:val="20"/>
          <w:szCs w:val="20"/>
        </w:rPr>
        <w:t xml:space="preserve"> with 3 SSSGs</w:t>
      </w:r>
      <w:r w:rsidRPr="00CA3F6F">
        <w:rPr>
          <w:sz w:val="20"/>
          <w:szCs w:val="20"/>
        </w:rPr>
        <w:t xml:space="preserve">, </w:t>
      </w:r>
      <w:r>
        <w:rPr>
          <w:sz w:val="20"/>
          <w:szCs w:val="20"/>
        </w:rPr>
        <w:t>i.e.</w:t>
      </w:r>
      <w:r w:rsidRPr="00CA3F6F">
        <w:rPr>
          <w:sz w:val="20"/>
          <w:szCs w:val="20"/>
        </w:rPr>
        <w:t xml:space="preserve"> Beh 1A/2/2A/2B. </w:t>
      </w:r>
    </w:p>
    <w:p w14:paraId="32956061" w14:textId="56E36707" w:rsidR="004C54A0" w:rsidRPr="00C82A2A" w:rsidRDefault="004C54A0" w:rsidP="004C54A0">
      <w:pPr>
        <w:spacing w:line="257" w:lineRule="auto"/>
        <w:rPr>
          <w:sz w:val="20"/>
          <w:lang w:eastAsia="x-none"/>
        </w:rPr>
      </w:pPr>
    </w:p>
    <w:p w14:paraId="3D8F727C" w14:textId="4A0A1B01" w:rsidR="000A15FD" w:rsidRDefault="004C54A0" w:rsidP="000A15FD">
      <w:pPr>
        <w:tabs>
          <w:tab w:val="left" w:pos="1300"/>
        </w:tabs>
        <w:spacing w:line="257" w:lineRule="auto"/>
        <w:jc w:val="both"/>
        <w:rPr>
          <w:b/>
          <w:sz w:val="20"/>
          <w:u w:val="single"/>
          <w:lang w:eastAsia="ko-KR"/>
        </w:rPr>
      </w:pPr>
      <w:r>
        <w:rPr>
          <w:b/>
          <w:sz w:val="20"/>
          <w:u w:val="single"/>
          <w:lang w:eastAsia="x-none"/>
        </w:rPr>
        <w:t>Proposal 3</w:t>
      </w:r>
      <w:r w:rsidR="000A15FD">
        <w:rPr>
          <w:b/>
          <w:sz w:val="20"/>
          <w:u w:val="single"/>
          <w:lang w:eastAsia="x-none"/>
        </w:rPr>
        <w:t xml:space="preserve">: </w:t>
      </w:r>
      <w:r w:rsidR="000A15FD">
        <w:rPr>
          <w:b/>
          <w:sz w:val="20"/>
          <w:u w:val="single"/>
          <w:lang w:eastAsia="ko-KR"/>
        </w:rPr>
        <w:t>S</w:t>
      </w:r>
      <w:r w:rsidR="000A15FD" w:rsidRPr="000A15FD">
        <w:rPr>
          <w:b/>
          <w:sz w:val="20"/>
          <w:u w:val="single"/>
          <w:lang w:eastAsia="ko-KR"/>
        </w:rPr>
        <w:t xml:space="preserve">plit into multiple sub-FGs with different combination of PDCCH monitoring adaptation </w:t>
      </w:r>
      <w:r w:rsidR="00F24D28" w:rsidRPr="000A15FD">
        <w:rPr>
          <w:b/>
          <w:sz w:val="20"/>
          <w:u w:val="single"/>
          <w:lang w:eastAsia="ko-KR"/>
        </w:rPr>
        <w:t>behaviours</w:t>
      </w:r>
      <w:r w:rsidR="000E0A22">
        <w:rPr>
          <w:b/>
          <w:sz w:val="20"/>
          <w:u w:val="single"/>
          <w:lang w:eastAsia="ko-KR"/>
        </w:rPr>
        <w:t xml:space="preserve">. Including </w:t>
      </w:r>
    </w:p>
    <w:p w14:paraId="69954CBC" w14:textId="0F76B08E" w:rsidR="000E0A22" w:rsidRPr="000E0A22" w:rsidRDefault="000E0A22" w:rsidP="000E0A22">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1/1A, </w:t>
      </w:r>
    </w:p>
    <w:p w14:paraId="1FADAECD" w14:textId="42106F48" w:rsidR="000E0A22" w:rsidRPr="000E0A22" w:rsidRDefault="000E0A22" w:rsidP="000E0A22">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2/2A/2B, </w:t>
      </w:r>
    </w:p>
    <w:p w14:paraId="6517B487" w14:textId="1678EE99" w:rsidR="000E0A22" w:rsidRPr="000E0A22" w:rsidRDefault="000E0A22" w:rsidP="000E0A22">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Beh 1A/2/2A, and</w:t>
      </w:r>
    </w:p>
    <w:p w14:paraId="597598E0" w14:textId="0B89F846" w:rsidR="000E0A22" w:rsidRPr="000E0A22" w:rsidRDefault="000E0A22" w:rsidP="000E0A22">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1A/2/2A/2B. </w:t>
      </w:r>
    </w:p>
    <w:p w14:paraId="1888C65F" w14:textId="4706441C" w:rsidR="00ED5593" w:rsidRPr="009C0741" w:rsidRDefault="00ED5593" w:rsidP="003459B5"/>
    <w:p w14:paraId="4F59982E" w14:textId="261A2BAB"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4</w:t>
      </w:r>
      <w:r w:rsidR="00F25C3E">
        <w:rPr>
          <w:rFonts w:eastAsia="SimSun"/>
          <w:b w:val="0"/>
          <w:sz w:val="36"/>
          <w:lang w:eastAsia="zh-CN"/>
        </w:rPr>
        <w:t xml:space="preserve">. </w:t>
      </w:r>
      <w:r w:rsidR="004B08EF" w:rsidRPr="004B08EF">
        <w:rPr>
          <w:rFonts w:eastAsia="SimSun"/>
          <w:b w:val="0"/>
          <w:sz w:val="36"/>
          <w:lang w:eastAsia="zh-CN"/>
        </w:rPr>
        <w:t>Conclusion</w:t>
      </w:r>
    </w:p>
    <w:p w14:paraId="4CFA1540" w14:textId="3073466D" w:rsidR="004C54A0" w:rsidRDefault="004B08EF" w:rsidP="004C54A0">
      <w:pPr>
        <w:spacing w:line="257" w:lineRule="auto"/>
        <w:rPr>
          <w:sz w:val="20"/>
        </w:rPr>
      </w:pPr>
      <w:r w:rsidRPr="004B08EF">
        <w:rPr>
          <w:sz w:val="20"/>
        </w:rPr>
        <w:t>The proposals made in this contribution are summarized below:</w:t>
      </w:r>
    </w:p>
    <w:p w14:paraId="399C5106" w14:textId="735E6AF0" w:rsidR="00F24D28" w:rsidRPr="004C54A0" w:rsidRDefault="00F24D28" w:rsidP="00F24D28">
      <w:pPr>
        <w:spacing w:line="257" w:lineRule="auto"/>
        <w:rPr>
          <w:sz w:val="16"/>
        </w:rPr>
      </w:pPr>
    </w:p>
    <w:p w14:paraId="3CDD37A9" w14:textId="77777777" w:rsidR="00F24D28" w:rsidRDefault="00F24D28" w:rsidP="00F24D28">
      <w:pPr>
        <w:tabs>
          <w:tab w:val="left" w:pos="1300"/>
        </w:tabs>
        <w:spacing w:line="257" w:lineRule="auto"/>
        <w:jc w:val="both"/>
        <w:rPr>
          <w:b/>
          <w:sz w:val="20"/>
          <w:u w:val="single"/>
          <w:lang w:eastAsia="ko-KR"/>
        </w:rPr>
      </w:pPr>
      <w:r>
        <w:rPr>
          <w:b/>
          <w:sz w:val="20"/>
          <w:u w:val="single"/>
          <w:lang w:eastAsia="x-none"/>
        </w:rPr>
        <w:t>Proposal 1</w:t>
      </w:r>
      <w:r w:rsidRPr="004C54A0">
        <w:rPr>
          <w:b/>
          <w:sz w:val="20"/>
          <w:u w:val="single"/>
          <w:lang w:eastAsia="x-none"/>
        </w:rPr>
        <w:t xml:space="preserve">: </w:t>
      </w:r>
      <w:r>
        <w:rPr>
          <w:b/>
          <w:sz w:val="20"/>
          <w:u w:val="single"/>
        </w:rPr>
        <w:t>Add</w:t>
      </w:r>
      <w:r w:rsidRPr="004C54A0">
        <w:rPr>
          <w:b/>
          <w:sz w:val="20"/>
          <w:u w:val="single"/>
        </w:rPr>
        <w:t xml:space="preserve"> “</w:t>
      </w:r>
      <w:r>
        <w:rPr>
          <w:b/>
          <w:sz w:val="20"/>
          <w:u w:val="single"/>
        </w:rPr>
        <w:t>to support at least AGC, time/frequency tracking using available TRS resources in configured occasions” as a part of the component.</w:t>
      </w:r>
    </w:p>
    <w:p w14:paraId="0DAD1821" w14:textId="77777777" w:rsidR="00F24D28" w:rsidRPr="000A15FD" w:rsidRDefault="00F24D28" w:rsidP="00F24D28">
      <w:pPr>
        <w:spacing w:line="257" w:lineRule="auto"/>
        <w:rPr>
          <w:sz w:val="20"/>
          <w:lang w:eastAsia="x-none"/>
        </w:rPr>
      </w:pPr>
    </w:p>
    <w:p w14:paraId="44835346" w14:textId="77777777" w:rsidR="00F24D28" w:rsidRPr="00ED5593" w:rsidRDefault="00F24D28" w:rsidP="00F24D28">
      <w:pPr>
        <w:tabs>
          <w:tab w:val="left" w:pos="1300"/>
        </w:tabs>
        <w:spacing w:line="257" w:lineRule="auto"/>
        <w:jc w:val="both"/>
        <w:rPr>
          <w:b/>
          <w:sz w:val="20"/>
          <w:u w:val="single"/>
          <w:lang w:eastAsia="ko-KR"/>
        </w:rPr>
      </w:pPr>
      <w:r>
        <w:rPr>
          <w:b/>
          <w:sz w:val="20"/>
          <w:u w:val="single"/>
          <w:lang w:eastAsia="ko-KR"/>
        </w:rPr>
        <w:t>Proposal 2:</w:t>
      </w:r>
      <w:r w:rsidRPr="00ED5593">
        <w:rPr>
          <w:b/>
          <w:sz w:val="20"/>
          <w:u w:val="single"/>
          <w:lang w:eastAsia="ko-KR"/>
        </w:rPr>
        <w:t xml:space="preserve"> </w:t>
      </w:r>
      <w:r>
        <w:rPr>
          <w:b/>
          <w:sz w:val="20"/>
          <w:u w:val="single"/>
          <w:lang w:eastAsia="ko-KR"/>
        </w:rPr>
        <w:t>No need to separate</w:t>
      </w:r>
      <w:r w:rsidRPr="00ED5593">
        <w:rPr>
          <w:b/>
          <w:sz w:val="20"/>
          <w:u w:val="single"/>
          <w:lang w:eastAsia="ko-KR"/>
        </w:rPr>
        <w:t xml:space="preserve"> </w:t>
      </w:r>
      <w:r w:rsidRPr="000A15FD">
        <w:rPr>
          <w:b/>
          <w:sz w:val="20"/>
          <w:szCs w:val="24"/>
          <w:u w:val="single"/>
          <w:lang w:eastAsia="ko-KR"/>
        </w:rPr>
        <w:t>the capability for receiving L1 indication for TRS availability</w:t>
      </w:r>
    </w:p>
    <w:p w14:paraId="7D1E817D" w14:textId="77777777" w:rsidR="00F24D28" w:rsidRDefault="00F24D28" w:rsidP="00F24D28"/>
    <w:p w14:paraId="165A892E" w14:textId="77777777" w:rsidR="00F24D28" w:rsidRDefault="00F24D28" w:rsidP="00F24D28">
      <w:pPr>
        <w:tabs>
          <w:tab w:val="left" w:pos="1300"/>
        </w:tabs>
        <w:spacing w:line="257" w:lineRule="auto"/>
        <w:jc w:val="both"/>
        <w:rPr>
          <w:b/>
          <w:sz w:val="20"/>
          <w:u w:val="single"/>
          <w:lang w:eastAsia="ko-KR"/>
        </w:rPr>
      </w:pPr>
      <w:r>
        <w:rPr>
          <w:b/>
          <w:sz w:val="20"/>
          <w:u w:val="single"/>
          <w:lang w:eastAsia="x-none"/>
        </w:rPr>
        <w:t xml:space="preserve">Proposal 3: </w:t>
      </w:r>
      <w:r>
        <w:rPr>
          <w:b/>
          <w:sz w:val="20"/>
          <w:u w:val="single"/>
          <w:lang w:eastAsia="ko-KR"/>
        </w:rPr>
        <w:t>S</w:t>
      </w:r>
      <w:r w:rsidRPr="000A15FD">
        <w:rPr>
          <w:b/>
          <w:sz w:val="20"/>
          <w:u w:val="single"/>
          <w:lang w:eastAsia="ko-KR"/>
        </w:rPr>
        <w:t>plit into multiple sub-FGs with different combination of PDCCH monitoring adaptation behaviours</w:t>
      </w:r>
      <w:r>
        <w:rPr>
          <w:b/>
          <w:sz w:val="20"/>
          <w:u w:val="single"/>
          <w:lang w:eastAsia="ko-KR"/>
        </w:rPr>
        <w:t xml:space="preserve">. Including </w:t>
      </w:r>
    </w:p>
    <w:p w14:paraId="2A4D6B6D" w14:textId="77777777" w:rsidR="00F24D28" w:rsidRPr="000E0A22" w:rsidRDefault="00F24D28" w:rsidP="00F24D28">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1/1A, </w:t>
      </w:r>
    </w:p>
    <w:p w14:paraId="771EF389" w14:textId="77777777" w:rsidR="00F24D28" w:rsidRPr="000E0A22" w:rsidRDefault="00F24D28" w:rsidP="00F24D28">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2/2A/2B, </w:t>
      </w:r>
    </w:p>
    <w:p w14:paraId="7971BEC9" w14:textId="77777777" w:rsidR="00F24D28" w:rsidRPr="000E0A22" w:rsidRDefault="00F24D28" w:rsidP="00F24D28">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Beh 1A/2/2A, and</w:t>
      </w:r>
      <w:bookmarkStart w:id="0" w:name="_GoBack"/>
      <w:bookmarkEnd w:id="0"/>
    </w:p>
    <w:p w14:paraId="1BB11424" w14:textId="77777777" w:rsidR="00F24D28" w:rsidRPr="000E0A22" w:rsidRDefault="00F24D28" w:rsidP="00F24D28">
      <w:pPr>
        <w:pStyle w:val="ListParagraph"/>
        <w:numPr>
          <w:ilvl w:val="0"/>
          <w:numId w:val="71"/>
        </w:numPr>
        <w:snapToGrid w:val="0"/>
        <w:spacing w:line="257" w:lineRule="auto"/>
        <w:ind w:leftChars="0"/>
        <w:jc w:val="both"/>
        <w:rPr>
          <w:b/>
          <w:sz w:val="20"/>
          <w:szCs w:val="20"/>
          <w:u w:val="single"/>
        </w:rPr>
      </w:pPr>
      <w:r w:rsidRPr="000E0A22">
        <w:rPr>
          <w:b/>
          <w:sz w:val="20"/>
          <w:szCs w:val="20"/>
          <w:u w:val="single"/>
        </w:rPr>
        <w:t xml:space="preserve">Beh 1A/2/2A/2B. </w:t>
      </w:r>
    </w:p>
    <w:p w14:paraId="3FF0EB45" w14:textId="77777777" w:rsidR="000E0A22" w:rsidRPr="004C54A0" w:rsidRDefault="000E0A22" w:rsidP="004B08EF">
      <w:pPr>
        <w:rPr>
          <w:sz w:val="20"/>
        </w:rPr>
      </w:pPr>
    </w:p>
    <w:p w14:paraId="48622B78" w14:textId="26BB682F"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5</w:t>
      </w:r>
      <w:r w:rsidR="00F25C3E">
        <w:rPr>
          <w:rFonts w:eastAsia="SimSun"/>
          <w:b w:val="0"/>
          <w:sz w:val="36"/>
          <w:lang w:eastAsia="zh-CN"/>
        </w:rPr>
        <w:t xml:space="preserve">. </w:t>
      </w:r>
      <w:r w:rsidR="004B08EF" w:rsidRPr="004B08EF">
        <w:rPr>
          <w:rFonts w:eastAsia="SimSun"/>
          <w:b w:val="0"/>
          <w:sz w:val="36"/>
          <w:lang w:eastAsia="zh-CN"/>
        </w:rPr>
        <w:t>Reference</w:t>
      </w:r>
    </w:p>
    <w:p w14:paraId="29777AA0" w14:textId="6EE6EBDA" w:rsidR="003603BB" w:rsidRPr="000E0A22" w:rsidRDefault="002D31F1" w:rsidP="000E0A22">
      <w:pPr>
        <w:tabs>
          <w:tab w:val="left" w:pos="1985"/>
        </w:tabs>
        <w:spacing w:after="120" w:line="288" w:lineRule="auto"/>
        <w:ind w:left="1700" w:hangingChars="850" w:hanging="1700"/>
        <w:jc w:val="both"/>
        <w:rPr>
          <w:rFonts w:eastAsia="Times New Roman"/>
          <w:sz w:val="20"/>
          <w:lang w:eastAsia="x-none"/>
        </w:rPr>
      </w:pPr>
      <w:r>
        <w:rPr>
          <w:sz w:val="20"/>
          <w:lang w:eastAsia="x-none"/>
        </w:rPr>
        <w:t xml:space="preserve">[1] </w:t>
      </w:r>
      <w:r w:rsidR="000E0A22" w:rsidRPr="00ED5593">
        <w:rPr>
          <w:rFonts w:eastAsia="Times New Roman"/>
          <w:sz w:val="20"/>
          <w:lang w:eastAsia="x-none"/>
        </w:rPr>
        <w:t>R1-2109713</w:t>
      </w:r>
      <w:r w:rsidR="004B08EF" w:rsidRPr="000E0A22">
        <w:rPr>
          <w:rFonts w:eastAsia="Times New Roman"/>
          <w:sz w:val="20"/>
          <w:lang w:eastAsia="x-none"/>
        </w:rPr>
        <w:t xml:space="preserve">, </w:t>
      </w:r>
      <w:r w:rsidR="000E0A22" w:rsidRPr="000E0A22">
        <w:rPr>
          <w:rFonts w:eastAsia="Times New Roman"/>
          <w:sz w:val="20"/>
          <w:lang w:eastAsia="x-none"/>
        </w:rPr>
        <w:t>Summary on UE features for UE power saving enhancements</w:t>
      </w:r>
    </w:p>
    <w:sectPr w:rsidR="003603BB" w:rsidRPr="000E0A22"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865F4" w14:textId="77777777" w:rsidR="00A535EC" w:rsidRDefault="00A535EC">
      <w:r>
        <w:separator/>
      </w:r>
    </w:p>
  </w:endnote>
  <w:endnote w:type="continuationSeparator" w:id="0">
    <w:p w14:paraId="4F1237E4" w14:textId="77777777" w:rsidR="00A535EC" w:rsidRDefault="00A5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Microsoft YaHei"/>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C819C" w14:textId="77777777" w:rsidR="00A535EC" w:rsidRDefault="00A535EC">
      <w:r>
        <w:separator/>
      </w:r>
    </w:p>
  </w:footnote>
  <w:footnote w:type="continuationSeparator" w:id="0">
    <w:p w14:paraId="2361B5A4" w14:textId="77777777" w:rsidR="00A535EC" w:rsidRDefault="00A53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E923F1"/>
    <w:multiLevelType w:val="hybridMultilevel"/>
    <w:tmpl w:val="0018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8"/>
  </w:num>
  <w:num w:numId="3">
    <w:abstractNumId w:val="70"/>
  </w:num>
  <w:num w:numId="4">
    <w:abstractNumId w:val="69"/>
  </w:num>
  <w:num w:numId="5">
    <w:abstractNumId w:val="13"/>
  </w:num>
  <w:num w:numId="6">
    <w:abstractNumId w:val="11"/>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2"/>
  </w:num>
  <w:num w:numId="8">
    <w:abstractNumId w:val="25"/>
  </w:num>
  <w:num w:numId="9">
    <w:abstractNumId w:val="12"/>
  </w:num>
  <w:num w:numId="10">
    <w:abstractNumId w:val="64"/>
  </w:num>
  <w:num w:numId="11">
    <w:abstractNumId w:val="40"/>
  </w:num>
  <w:num w:numId="12">
    <w:abstractNumId w:val="60"/>
  </w:num>
  <w:num w:numId="13">
    <w:abstractNumId w:val="6"/>
  </w:num>
  <w:num w:numId="14">
    <w:abstractNumId w:val="68"/>
  </w:num>
  <w:num w:numId="15">
    <w:abstractNumId w:val="14"/>
  </w:num>
  <w:num w:numId="16">
    <w:abstractNumId w:val="36"/>
  </w:num>
  <w:num w:numId="17">
    <w:abstractNumId w:val="22"/>
  </w:num>
  <w:num w:numId="18">
    <w:abstractNumId w:val="58"/>
  </w:num>
  <w:num w:numId="19">
    <w:abstractNumId w:val="39"/>
  </w:num>
  <w:num w:numId="20">
    <w:abstractNumId w:val="17"/>
  </w:num>
  <w:num w:numId="21">
    <w:abstractNumId w:val="66"/>
  </w:num>
  <w:num w:numId="22">
    <w:abstractNumId w:val="47"/>
  </w:num>
  <w:num w:numId="23">
    <w:abstractNumId w:val="37"/>
  </w:num>
  <w:num w:numId="24">
    <w:abstractNumId w:val="21"/>
  </w:num>
  <w:num w:numId="25">
    <w:abstractNumId w:val="49"/>
  </w:num>
  <w:num w:numId="26">
    <w:abstractNumId w:val="61"/>
  </w:num>
  <w:num w:numId="27">
    <w:abstractNumId w:val="44"/>
  </w:num>
  <w:num w:numId="28">
    <w:abstractNumId w:val="16"/>
  </w:num>
  <w:num w:numId="29">
    <w:abstractNumId w:val="72"/>
  </w:num>
  <w:num w:numId="30">
    <w:abstractNumId w:val="28"/>
  </w:num>
  <w:num w:numId="31">
    <w:abstractNumId w:val="63"/>
  </w:num>
  <w:num w:numId="32">
    <w:abstractNumId w:val="54"/>
  </w:num>
  <w:num w:numId="33">
    <w:abstractNumId w:val="23"/>
  </w:num>
  <w:num w:numId="34">
    <w:abstractNumId w:val="9"/>
  </w:num>
  <w:num w:numId="35">
    <w:abstractNumId w:val="65"/>
  </w:num>
  <w:num w:numId="36">
    <w:abstractNumId w:val="5"/>
  </w:num>
  <w:num w:numId="37">
    <w:abstractNumId w:val="33"/>
  </w:num>
  <w:num w:numId="38">
    <w:abstractNumId w:val="53"/>
  </w:num>
  <w:num w:numId="39">
    <w:abstractNumId w:val="0"/>
  </w:num>
  <w:num w:numId="40">
    <w:abstractNumId w:val="51"/>
  </w:num>
  <w:num w:numId="41">
    <w:abstractNumId w:val="31"/>
  </w:num>
  <w:num w:numId="42">
    <w:abstractNumId w:val="43"/>
  </w:num>
  <w:num w:numId="43">
    <w:abstractNumId w:val="35"/>
  </w:num>
  <w:num w:numId="44">
    <w:abstractNumId w:val="45"/>
  </w:num>
  <w:num w:numId="45">
    <w:abstractNumId w:val="71"/>
  </w:num>
  <w:num w:numId="46">
    <w:abstractNumId w:val="46"/>
  </w:num>
  <w:num w:numId="47">
    <w:abstractNumId w:val="67"/>
  </w:num>
  <w:num w:numId="48">
    <w:abstractNumId w:val="26"/>
  </w:num>
  <w:num w:numId="49">
    <w:abstractNumId w:val="24"/>
  </w:num>
  <w:num w:numId="50">
    <w:abstractNumId w:val="56"/>
  </w:num>
  <w:num w:numId="51">
    <w:abstractNumId w:val="20"/>
  </w:num>
  <w:num w:numId="52">
    <w:abstractNumId w:val="29"/>
  </w:num>
  <w:num w:numId="53">
    <w:abstractNumId w:val="41"/>
  </w:num>
  <w:num w:numId="54">
    <w:abstractNumId w:val="15"/>
  </w:num>
  <w:num w:numId="55">
    <w:abstractNumId w:val="30"/>
  </w:num>
  <w:num w:numId="56">
    <w:abstractNumId w:val="55"/>
  </w:num>
  <w:num w:numId="57">
    <w:abstractNumId w:val="8"/>
  </w:num>
  <w:num w:numId="58">
    <w:abstractNumId w:val="59"/>
  </w:num>
  <w:num w:numId="59">
    <w:abstractNumId w:val="42"/>
  </w:num>
  <w:num w:numId="60">
    <w:abstractNumId w:val="57"/>
  </w:num>
  <w:num w:numId="61">
    <w:abstractNumId w:val="52"/>
  </w:num>
  <w:num w:numId="62">
    <w:abstractNumId w:val="32"/>
  </w:num>
  <w:num w:numId="63">
    <w:abstractNumId w:val="18"/>
  </w:num>
  <w:num w:numId="64">
    <w:abstractNumId w:val="10"/>
  </w:num>
  <w:num w:numId="65">
    <w:abstractNumId w:val="19"/>
  </w:num>
  <w:num w:numId="66">
    <w:abstractNumId w:val="50"/>
  </w:num>
  <w:num w:numId="67">
    <w:abstractNumId w:val="34"/>
  </w:num>
  <w:num w:numId="68">
    <w:abstractNumId w:val="27"/>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num>
  <w:num w:numId="71">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5FD"/>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A22"/>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0E9"/>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96"/>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CFB"/>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1F1"/>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0E43"/>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9B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06"/>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DC"/>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DBE"/>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8EF"/>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4A0"/>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574D"/>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1D2"/>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02"/>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4F6"/>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5D4"/>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655"/>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4F67"/>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5E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5F62"/>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AB8"/>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2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A3A"/>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44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09F"/>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EB5"/>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4A"/>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04"/>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593"/>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D28"/>
    <w:rsid w:val="00F24FF8"/>
    <w:rsid w:val="00F259A5"/>
    <w:rsid w:val="00F259BD"/>
    <w:rsid w:val="00F259EF"/>
    <w:rsid w:val="00F25BD8"/>
    <w:rsid w:val="00F25C3E"/>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C6F"/>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4CDC"/>
    <w:rsid w:val="00F451C6"/>
    <w:rsid w:val="00F45309"/>
    <w:rsid w:val="00F45D93"/>
    <w:rsid w:val="00F45E24"/>
    <w:rsid w:val="00F45E4B"/>
    <w:rsid w:val="00F45E9C"/>
    <w:rsid w:val="00F461D6"/>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A22"/>
    <w:rPr>
      <w:rFonts w:eastAsia="MS Gothic"/>
      <w:sz w:val="24"/>
      <w:lang w:val="en-GB" w:eastAsia="ja-JP"/>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eastAsia="Times New Roman" w:hAnsi="Arial"/>
      <w:b/>
      <w:bCs/>
      <w:kern w:val="32"/>
      <w:sz w:val="32"/>
      <w:szCs w:val="32"/>
      <w:lang w:val="en-US"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eastAsia="Times New Roman" w:hAnsi="Arial"/>
      <w:b/>
      <w:bCs/>
      <w:i/>
      <w:iCs/>
      <w:szCs w:val="28"/>
      <w:lang w:val="en-US"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eastAsia="Times New Roman" w:hAnsi="Arial"/>
      <w:b/>
      <w:bCs/>
      <w:szCs w:val="26"/>
      <w:lang w:val="en-US"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rFonts w:eastAsia="Times New Roman"/>
      <w:b/>
      <w:bCs/>
      <w:i/>
      <w:szCs w:val="22"/>
      <w:lang w:val="en-US" w:eastAsia="x-none"/>
    </w:rPr>
  </w:style>
  <w:style w:type="paragraph" w:styleId="Heading7">
    <w:name w:val="heading 7"/>
    <w:basedOn w:val="Normal"/>
    <w:next w:val="Normal"/>
    <w:link w:val="Heading7Char"/>
    <w:uiPriority w:val="9"/>
    <w:qFormat/>
    <w:pPr>
      <w:numPr>
        <w:ilvl w:val="6"/>
        <w:numId w:val="11"/>
      </w:numPr>
      <w:spacing w:before="240" w:after="60"/>
      <w:outlineLvl w:val="6"/>
    </w:pPr>
    <w:rPr>
      <w:rFonts w:eastAsia="Times New Roman"/>
      <w:szCs w:val="24"/>
      <w:lang w:val="en-US"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rFonts w:eastAsia="Times New Roman"/>
      <w:i/>
      <w:iCs/>
      <w:szCs w:val="24"/>
      <w:lang w:val="en-US"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eastAsia="Times New Roman" w:hAnsi="Arial"/>
      <w:sz w:val="22"/>
      <w:szCs w:val="2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eastAsia="Times New Roman" w:hAnsi="Arial"/>
      <w:b/>
      <w:sz w:val="18"/>
      <w:lang w:val="en-US" w:eastAsia="zh-CN"/>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eastAsia="Times New Roman"/>
      <w:szCs w:val="24"/>
      <w:lang w:val="en-US"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Times New Roman"/>
      <w:szCs w:val="24"/>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rFonts w:eastAsia="Times New Roman"/>
      <w:lang w:val="x-none" w:eastAsia="x-none"/>
    </w:rPr>
  </w:style>
  <w:style w:type="paragraph" w:styleId="DocumentMap">
    <w:name w:val="Document Map"/>
    <w:basedOn w:val="Normal"/>
    <w:link w:val="DocumentMapChar"/>
    <w:uiPriority w:val="99"/>
    <w:pPr>
      <w:shd w:val="clear" w:color="auto" w:fill="000080"/>
    </w:pPr>
    <w:rPr>
      <w:rFonts w:ascii="Tahoma" w:eastAsia="Times New Roman" w:hAnsi="Tahoma"/>
      <w:szCs w:val="24"/>
      <w:lang w:val="en-US" w:eastAsia="x-none"/>
    </w:rPr>
  </w:style>
  <w:style w:type="paragraph" w:customStyle="1" w:styleId="TdocHeading2">
    <w:name w:val="Tdoc_Heading_2"/>
    <w:basedOn w:val="Normal"/>
    <w:uiPriority w:val="99"/>
    <w:rPr>
      <w:rFonts w:eastAsia="Times New Roman"/>
      <w:szCs w:val="24"/>
      <w:lang w:val="en-US" w:eastAsia="zh-CN"/>
    </w:rPr>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eastAsia="Times New Roman" w:hAnsi="Tahoma"/>
      <w:sz w:val="16"/>
      <w:szCs w:val="16"/>
      <w:lang w:val="en-US" w:eastAsia="x-none"/>
    </w:rPr>
  </w:style>
  <w:style w:type="paragraph" w:customStyle="1" w:styleId="NO">
    <w:name w:val="NO"/>
    <w:basedOn w:val="Normal"/>
    <w:link w:val="NOChar"/>
    <w:uiPriority w:val="99"/>
    <w:qFormat/>
    <w:rsid w:val="00663BC6"/>
    <w:pPr>
      <w:keepLines/>
      <w:ind w:left="1135" w:hanging="851"/>
    </w:pPr>
    <w:rPr>
      <w:rFonts w:eastAsia="Times New Roman"/>
      <w:lang w:val="en-US" w:eastAsia="zh-CN"/>
    </w:rPr>
  </w:style>
  <w:style w:type="paragraph" w:customStyle="1" w:styleId="h1">
    <w:name w:val="h1"/>
    <w:basedOn w:val="Normal"/>
    <w:uiPriority w:val="99"/>
    <w:rPr>
      <w:rFonts w:eastAsia="Times New Roman"/>
      <w:szCs w:val="24"/>
      <w:lang w:val="en-US" w:eastAsia="zh-CN"/>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eastAsia="Times New Roman"/>
      <w:b/>
      <w:bCs/>
      <w:caps/>
      <w:lang w:val="en-US" w:eastAsia="zh-CN"/>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lang w:val="en-US" w:eastAsia="zh-CN"/>
    </w:rPr>
  </w:style>
  <w:style w:type="paragraph" w:styleId="TOC3">
    <w:name w:val="toc 3"/>
    <w:basedOn w:val="Normal"/>
    <w:next w:val="Normal"/>
    <w:autoRedefine/>
    <w:uiPriority w:val="39"/>
    <w:rsid w:val="00576214"/>
    <w:pPr>
      <w:tabs>
        <w:tab w:val="left" w:pos="1200"/>
        <w:tab w:val="right" w:leader="dot" w:pos="9631"/>
      </w:tabs>
      <w:ind w:left="403"/>
    </w:pPr>
    <w:rPr>
      <w:rFonts w:eastAsia="Times New Roman"/>
      <w:szCs w:val="24"/>
      <w:lang w:val="en-US" w:eastAsia="zh-CN"/>
    </w:rPr>
  </w:style>
  <w:style w:type="paragraph" w:styleId="TOC4">
    <w:name w:val="toc 4"/>
    <w:basedOn w:val="Normal"/>
    <w:next w:val="Normal"/>
    <w:autoRedefine/>
    <w:uiPriority w:val="39"/>
    <w:rsid w:val="00576214"/>
    <w:pPr>
      <w:tabs>
        <w:tab w:val="left" w:pos="1440"/>
        <w:tab w:val="right" w:leader="dot" w:pos="9631"/>
      </w:tabs>
      <w:ind w:left="601"/>
    </w:pPr>
    <w:rPr>
      <w:rFonts w:eastAsia="Times New Roman"/>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rFonts w:eastAsia="Times New Roman"/>
      <w:szCs w:val="24"/>
      <w:lang w:val="en-US"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eastAsia="Times New Roman"/>
      <w:szCs w:val="24"/>
      <w:lang w:val="en-US" w:eastAsia="zh-CN"/>
    </w:rPr>
  </w:style>
  <w:style w:type="paragraph" w:customStyle="1" w:styleId="Statement">
    <w:name w:val="Statement"/>
    <w:basedOn w:val="Normal"/>
    <w:uiPriority w:val="99"/>
    <w:rsid w:val="00433E6F"/>
    <w:pPr>
      <w:keepNext/>
      <w:ind w:left="601" w:hanging="601"/>
    </w:pPr>
    <w:rPr>
      <w:rFonts w:eastAsia="Times New Roman"/>
      <w:b/>
      <w:i/>
      <w:szCs w:val="24"/>
      <w:lang w:val="en-US"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rPr>
      <w:rFonts w:eastAsia="Times New Roman"/>
      <w:szCs w:val="24"/>
      <w:lang w:val="en-US" w:eastAsia="zh-CN"/>
    </w:rPr>
  </w:style>
  <w:style w:type="paragraph" w:styleId="List2">
    <w:name w:val="List 2"/>
    <w:basedOn w:val="Normal"/>
    <w:link w:val="List2Char"/>
    <w:uiPriority w:val="99"/>
    <w:rsid w:val="00D9550F"/>
    <w:pPr>
      <w:ind w:left="566" w:hanging="283"/>
    </w:pPr>
    <w:rPr>
      <w:rFonts w:eastAsia="Times New Roman"/>
      <w:szCs w:val="24"/>
      <w:lang w:val="en-US" w:eastAsia="zh-CN"/>
    </w:rPr>
  </w:style>
  <w:style w:type="paragraph" w:styleId="TOC5">
    <w:name w:val="toc 5"/>
    <w:basedOn w:val="Normal"/>
    <w:next w:val="Normal"/>
    <w:autoRedefine/>
    <w:uiPriority w:val="39"/>
    <w:rsid w:val="00576214"/>
    <w:pPr>
      <w:ind w:left="960"/>
    </w:pPr>
    <w:rPr>
      <w:rFonts w:eastAsia="MS Mincho"/>
      <w:szCs w:val="24"/>
      <w:lang w:val="en-US"/>
    </w:rPr>
  </w:style>
  <w:style w:type="paragraph" w:styleId="TOC6">
    <w:name w:val="toc 6"/>
    <w:basedOn w:val="Normal"/>
    <w:next w:val="Normal"/>
    <w:autoRedefine/>
    <w:uiPriority w:val="39"/>
    <w:rsid w:val="00576214"/>
    <w:pPr>
      <w:ind w:left="1200"/>
    </w:pPr>
    <w:rPr>
      <w:rFonts w:eastAsia="MS Mincho"/>
      <w:szCs w:val="24"/>
      <w:lang w:val="en-US"/>
    </w:rPr>
  </w:style>
  <w:style w:type="paragraph" w:styleId="TOC7">
    <w:name w:val="toc 7"/>
    <w:basedOn w:val="Normal"/>
    <w:next w:val="Normal"/>
    <w:autoRedefine/>
    <w:uiPriority w:val="39"/>
    <w:rsid w:val="00576214"/>
    <w:rPr>
      <w:rFonts w:eastAsia="MS Mincho"/>
      <w:szCs w:val="24"/>
      <w:lang w:val="en-US"/>
    </w:rPr>
  </w:style>
  <w:style w:type="paragraph" w:styleId="TOC8">
    <w:name w:val="toc 8"/>
    <w:basedOn w:val="Normal"/>
    <w:next w:val="Normal"/>
    <w:autoRedefine/>
    <w:uiPriority w:val="39"/>
    <w:rsid w:val="00576214"/>
    <w:pPr>
      <w:ind w:left="1680"/>
    </w:pPr>
    <w:rPr>
      <w:rFonts w:eastAsia="MS Mincho"/>
      <w:szCs w:val="24"/>
      <w:lang w:val="en-US"/>
    </w:rPr>
  </w:style>
  <w:style w:type="paragraph" w:styleId="TOC9">
    <w:name w:val="toc 9"/>
    <w:basedOn w:val="Normal"/>
    <w:next w:val="Normal"/>
    <w:autoRedefine/>
    <w:uiPriority w:val="39"/>
    <w:rsid w:val="00576214"/>
    <w:pPr>
      <w:ind w:left="1920"/>
    </w:pPr>
    <w:rPr>
      <w:rFonts w:eastAsia="MS Mincho"/>
      <w:szCs w:val="24"/>
      <w:lang w:val="en-US"/>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eastAsia="Times New Roman"/>
      <w:b/>
      <w:lang w:val="en-US"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rFonts w:eastAsia="Times New Roman"/>
      <w:lang w:val="en-US" w:eastAsia="zh-CN"/>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eastAsia="Times New Roman"/>
      <w:noProof/>
      <w:lang w:val="en-US" w:eastAsia="zh-CN"/>
    </w:rPr>
  </w:style>
  <w:style w:type="paragraph" w:customStyle="1" w:styleId="TAL">
    <w:name w:val="TAL"/>
    <w:basedOn w:val="Normal"/>
    <w:link w:val="TALChar"/>
    <w:qFormat/>
    <w:rsid w:val="001F1F9F"/>
    <w:pPr>
      <w:keepNext/>
      <w:keepLines/>
    </w:pPr>
    <w:rPr>
      <w:rFonts w:ascii="Arial" w:eastAsia="MS Mincho" w:hAnsi="Arial"/>
      <w:sz w:val="18"/>
      <w:lang w:val="en-US" w:eastAsia="zh-CN"/>
    </w:rPr>
  </w:style>
  <w:style w:type="paragraph" w:customStyle="1" w:styleId="TAC">
    <w:name w:val="TAC"/>
    <w:basedOn w:val="Normal"/>
    <w:link w:val="TACChar"/>
    <w:qFormat/>
    <w:rsid w:val="004B2C15"/>
    <w:pPr>
      <w:keepLines/>
      <w:spacing w:before="40" w:after="40"/>
      <w:jc w:val="center"/>
    </w:pPr>
    <w:rPr>
      <w:rFonts w:eastAsia="SimSun"/>
      <w:lang w:val="en-US"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kern w:val="2"/>
      <w:lang w:val="en-US"/>
    </w:rPr>
  </w:style>
  <w:style w:type="paragraph" w:customStyle="1" w:styleId="ListParagraph1">
    <w:name w:val="List Paragraph1"/>
    <w:basedOn w:val="Normal"/>
    <w:uiPriority w:val="99"/>
    <w:qFormat/>
    <w:rsid w:val="00F9036E"/>
    <w:pPr>
      <w:ind w:left="720"/>
      <w:contextualSpacing/>
    </w:pPr>
    <w:rPr>
      <w:rFonts w:eastAsia="Times New Roman"/>
      <w:szCs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rPr>
      <w:rFonts w:eastAsia="Times New Roman"/>
      <w:szCs w:val="24"/>
      <w:lang w:val="en-US" w:eastAsia="zh-CN"/>
    </w:r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szCs w:val="24"/>
      <w:lang w:val="en-US"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rFonts w:eastAsia="Times New Roman"/>
      <w:szCs w:val="24"/>
      <w:lang w:val="en-US"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lang w:val="en-US"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szCs w:val="24"/>
      <w:lang w:val="en-US"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rPr>
      <w:rFonts w:eastAsia="Times New Roman"/>
      <w:szCs w:val="24"/>
      <w:lang w:val="en-US" w:eastAsia="zh-CN"/>
    </w:r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eastAsia="Times New Roman"/>
      <w:szCs w:val="24"/>
      <w:lang w:val="en-US" w:eastAsia="zh-CN"/>
    </w:rPr>
  </w:style>
  <w:style w:type="paragraph" w:styleId="PlainText">
    <w:name w:val="Plain Text"/>
    <w:basedOn w:val="Normal"/>
    <w:link w:val="PlainTextChar"/>
    <w:uiPriority w:val="99"/>
    <w:unhideWhenUsed/>
    <w:rsid w:val="001D6883"/>
    <w:rPr>
      <w:rFonts w:ascii="Arial" w:hAnsi="Arial"/>
      <w:color w:val="00000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eastAsia="Times New Roman"/>
      <w:szCs w:val="24"/>
      <w:lang w:val="en-US" w:eastAsia="zh-CN"/>
    </w:rPr>
  </w:style>
  <w:style w:type="paragraph" w:customStyle="1" w:styleId="ListParagraph4">
    <w:name w:val="List Paragraph4"/>
    <w:basedOn w:val="Normal"/>
    <w:uiPriority w:val="99"/>
    <w:qFormat/>
    <w:rsid w:val="001D6883"/>
    <w:pPr>
      <w:ind w:left="720"/>
      <w:contextualSpacing/>
    </w:pPr>
    <w:rPr>
      <w:rFonts w:eastAsia="Times New Roman"/>
      <w:szCs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eastAsia="Times New Roman"/>
      <w:lang w:val="en-US"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lang w:val="en-US" w:eastAsia="zh-CN"/>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val="en-US"/>
    </w:rPr>
  </w:style>
  <w:style w:type="paragraph" w:customStyle="1" w:styleId="ListParagraph7">
    <w:name w:val="List Paragraph7"/>
    <w:basedOn w:val="Normal"/>
    <w:uiPriority w:val="99"/>
    <w:qFormat/>
    <w:rsid w:val="004C37D8"/>
    <w:pPr>
      <w:ind w:left="720"/>
      <w:contextualSpacing/>
    </w:pPr>
    <w:rPr>
      <w:rFonts w:eastAsia="Times New Roman"/>
      <w:szCs w:val="24"/>
      <w:lang w:val="en-US" w:eastAsia="zh-CN"/>
    </w:rPr>
  </w:style>
  <w:style w:type="paragraph" w:customStyle="1" w:styleId="ListParagraph6">
    <w:name w:val="List Paragraph6"/>
    <w:basedOn w:val="Normal"/>
    <w:uiPriority w:val="99"/>
    <w:qFormat/>
    <w:rsid w:val="004C37D8"/>
    <w:pPr>
      <w:ind w:left="720"/>
      <w:contextualSpacing/>
    </w:pPr>
    <w:rPr>
      <w:rFonts w:eastAsia="Times New Roman"/>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eastAsia="Times New Roman"/>
      <w:szCs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rPr>
      <w:rFonts w:eastAsia="Times New Roman"/>
      <w:szCs w:val="24"/>
      <w:lang w:val="en-US" w:eastAsia="zh-CN"/>
    </w:r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rFonts w:eastAsia="Times New Roman"/>
      <w:sz w:val="22"/>
      <w:lang w:val="en-US"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lang w:val="en-US" w:eastAsia="zh-CN"/>
    </w:rPr>
  </w:style>
  <w:style w:type="paragraph" w:customStyle="1" w:styleId="TableTitle">
    <w:name w:val="Table Title"/>
    <w:basedOn w:val="Normal"/>
    <w:rsid w:val="008A750F"/>
    <w:pPr>
      <w:jc w:val="center"/>
    </w:pPr>
    <w:rPr>
      <w:rFonts w:eastAsia="Malgun Gothic"/>
      <w:smallCaps/>
      <w:sz w:val="16"/>
      <w:szCs w:val="16"/>
      <w:lang w:val="en-US" w:eastAsia="zh-CN"/>
    </w:rPr>
  </w:style>
  <w:style w:type="paragraph" w:customStyle="1" w:styleId="DocHead">
    <w:name w:val="DocHead"/>
    <w:basedOn w:val="Normal"/>
    <w:next w:val="Normal"/>
    <w:rsid w:val="00A71F86"/>
    <w:pPr>
      <w:ind w:left="1418" w:hanging="1418"/>
    </w:pPr>
    <w:rPr>
      <w:rFonts w:eastAsia="Times New Roman"/>
      <w:b/>
      <w:bCs/>
      <w:lang w:val="en-AU" w:eastAsia="zh-CN"/>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eastAsia="Times New Roman" w:hAnsi="Arial"/>
      <w:szCs w:val="24"/>
      <w:lang w:val="en-US" w:eastAsia="zh-CN"/>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eastAsia="Times New Roman"/>
      <w:b/>
      <w:i/>
      <w:sz w:val="22"/>
      <w:szCs w:val="24"/>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lang w:val="en-US" w:eastAsia="zh-CN"/>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val="en-US" w:eastAsia="ko-KR"/>
    </w:rPr>
  </w:style>
  <w:style w:type="paragraph" w:customStyle="1" w:styleId="section1">
    <w:name w:val="section1"/>
    <w:basedOn w:val="Normal"/>
    <w:rsid w:val="00A71F86"/>
    <w:pPr>
      <w:spacing w:before="100" w:beforeAutospacing="1" w:after="100" w:afterAutospacing="1"/>
    </w:pPr>
    <w:rPr>
      <w:rFonts w:eastAsia="Times New Roman"/>
      <w:szCs w:val="24"/>
      <w:lang w:val="en-US"/>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US" w:eastAsia="zh-CN"/>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eastAsia="Times New Roman"/>
      <w:kern w:val="2"/>
      <w:sz w:val="22"/>
      <w:szCs w:val="24"/>
      <w:lang w:val="en-US"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eastAsia="Times New Roman"/>
      <w:b/>
      <w:snapToGrid w:val="0"/>
      <w:sz w:val="28"/>
      <w:lang w:val="en-US"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A71F86"/>
    <w:pPr>
      <w:spacing w:after="220"/>
    </w:pPr>
    <w:rPr>
      <w:rFonts w:ascii="Arial" w:eastAsia="Times New Roman" w:hAnsi="Arial"/>
      <w:sz w:val="22"/>
      <w:lang w:val="en-US" w:eastAsia="zh-CN"/>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eastAsia="Times New Roman" w:hAnsi="Calibri"/>
      <w:sz w:val="21"/>
      <w:szCs w:val="21"/>
      <w:lang w:val="en-US"/>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rPr>
      <w:rFonts w:eastAsia="Times New Roman"/>
      <w:szCs w:val="24"/>
      <w:lang w:val="en-US" w:eastAsia="zh-CN"/>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eastAsia="Times New Roman" w:cs="Batang"/>
      <w:lang w:val="en-US" w:eastAsia="zh-CN"/>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lang w:val="en-US"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lang w:val="en-US"/>
    </w:rPr>
  </w:style>
  <w:style w:type="paragraph" w:customStyle="1" w:styleId="7">
    <w:name w:val="标题 7"/>
    <w:basedOn w:val="Normal"/>
    <w:uiPriority w:val="99"/>
    <w:rsid w:val="00A71F86"/>
    <w:pPr>
      <w:tabs>
        <w:tab w:val="num" w:pos="1296"/>
      </w:tabs>
    </w:pPr>
    <w:rPr>
      <w:rFonts w:eastAsia="MS PGothic" w:cs="Times"/>
      <w:lang w:val="en-US"/>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lang w:val="en-US"/>
    </w:rPr>
  </w:style>
  <w:style w:type="paragraph" w:customStyle="1" w:styleId="61">
    <w:name w:val="标题 61"/>
    <w:basedOn w:val="Normal"/>
    <w:uiPriority w:val="99"/>
    <w:rsid w:val="00A71F86"/>
    <w:pPr>
      <w:tabs>
        <w:tab w:val="num" w:pos="1152"/>
      </w:tabs>
    </w:pPr>
    <w:rPr>
      <w:rFonts w:eastAsia="MS PGothic" w:cs="Times"/>
      <w:lang w:val="en-US"/>
    </w:rPr>
  </w:style>
  <w:style w:type="paragraph" w:customStyle="1" w:styleId="71">
    <w:name w:val="标题 71"/>
    <w:basedOn w:val="Normal"/>
    <w:uiPriority w:val="99"/>
    <w:rsid w:val="00A71F86"/>
    <w:pPr>
      <w:tabs>
        <w:tab w:val="num" w:pos="1296"/>
      </w:tabs>
    </w:pPr>
    <w:rPr>
      <w:rFonts w:eastAsia="MS PGothic" w:cs="Times"/>
      <w:lang w:val="en-US"/>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lang w:val="en-US"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lang w:val="en-US"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szCs w:val="24"/>
      <w:lang w:val="en-US"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US" w:eastAsia="zh-CN"/>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szCs w:val="24"/>
      <w:lang w:val="en-US"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eastAsia="Times New Roman" w:hAnsi="Times New Roman Bold" w:cs="Times New Roman Bold"/>
      <w:b/>
      <w:lang w:val="fr-CH"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US"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US"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US"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eastAsia="Times New Roman"/>
      <w:szCs w:val="24"/>
      <w:lang w:val="en-US" w:eastAsia="zh-CN"/>
    </w:rPr>
  </w:style>
  <w:style w:type="paragraph" w:customStyle="1" w:styleId="para-ind">
    <w:name w:val="para-ind"/>
    <w:basedOn w:val="Normal"/>
    <w:autoRedefine/>
    <w:rsid w:val="00A71F86"/>
    <w:pPr>
      <w:ind w:firstLine="357"/>
    </w:pPr>
    <w:rPr>
      <w:rFonts w:eastAsia="Times New Roman"/>
      <w:szCs w:val="24"/>
      <w:lang w:val="en-US" w:eastAsia="zh-CN"/>
    </w:r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rPr>
      <w:rFonts w:eastAsia="Times New Roman"/>
      <w:szCs w:val="24"/>
      <w:lang w:val="en-US" w:eastAsia="zh-CN"/>
    </w:r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lang w:val="en-US"/>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rFonts w:eastAsia="Times New Roman"/>
      <w:lang w:val="en-US"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rFonts w:eastAsia="Times New Roman"/>
      <w:b/>
      <w:color w:val="0000FF"/>
      <w:szCs w:val="24"/>
      <w:u w:val="single" w:color="0000FF"/>
      <w:lang w:val="en-US" w:eastAsia="x-none"/>
    </w:rPr>
  </w:style>
  <w:style w:type="paragraph" w:customStyle="1" w:styleId="RAN1bullet1">
    <w:name w:val="RAN1 bullet1"/>
    <w:basedOn w:val="Normal"/>
    <w:link w:val="RAN1bullet1Char"/>
    <w:qFormat/>
    <w:rsid w:val="00A71F86"/>
    <w:pPr>
      <w:numPr>
        <w:numId w:val="34"/>
      </w:numPr>
    </w:pPr>
    <w:rPr>
      <w:rFonts w:eastAsia="Times New Roman"/>
      <w:szCs w:val="24"/>
      <w:lang w:val="en-US"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rFonts w:eastAsia="Times New Roman"/>
      <w:lang w:val="en-US" w:eastAsia="zh-CN"/>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rFonts w:eastAsia="Times New Roman"/>
      <w:szCs w:val="24"/>
      <w:lang w:val="en-US"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lang w:val="en-US"/>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rPr>
      <w:rFonts w:eastAsia="Times New Roman"/>
      <w:szCs w:val="24"/>
      <w:lang w:val="en-US" w:eastAsia="zh-CN"/>
    </w:rPr>
  </w:style>
  <w:style w:type="paragraph" w:customStyle="1" w:styleId="bullet3">
    <w:name w:val="bullet3"/>
    <w:basedOn w:val="Normal"/>
    <w:link w:val="bullet3Char"/>
    <w:qFormat/>
    <w:rsid w:val="00A71F86"/>
    <w:pPr>
      <w:numPr>
        <w:ilvl w:val="2"/>
        <w:numId w:val="38"/>
      </w:numPr>
      <w:ind w:hanging="180"/>
    </w:pPr>
    <w:rPr>
      <w:rFonts w:eastAsia="Times New Roman"/>
      <w:szCs w:val="24"/>
      <w:lang w:val="en-US" w:eastAsia="zh-CN"/>
    </w:r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rPr>
      <w:rFonts w:eastAsia="Times New Roman"/>
      <w:szCs w:val="24"/>
      <w:lang w:val="en-US" w:eastAsia="zh-CN"/>
    </w:r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lang w:val="en-US" w:eastAsia="zh-CN"/>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lang w:val="en-US" w:eastAsia="zh-CN"/>
    </w:rPr>
  </w:style>
  <w:style w:type="paragraph" w:customStyle="1" w:styleId="TAN">
    <w:name w:val="TAN"/>
    <w:basedOn w:val="Normal"/>
    <w:link w:val="TANChar"/>
    <w:qFormat/>
    <w:rsid w:val="00A71F86"/>
    <w:pPr>
      <w:keepNext/>
      <w:keepLines/>
      <w:ind w:left="851" w:hanging="851"/>
    </w:pPr>
    <w:rPr>
      <w:rFonts w:ascii="Arial" w:eastAsia="SimSun" w:hAnsi="Arial"/>
      <w:sz w:val="18"/>
      <w:lang w:val="en-US" w:eastAsia="zh-CN"/>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lang w:val="en-US" w:eastAsia="zh-CN"/>
    </w:rPr>
  </w:style>
  <w:style w:type="paragraph" w:styleId="BodyTextIndent">
    <w:name w:val="Body Text Indent"/>
    <w:basedOn w:val="Normal"/>
    <w:link w:val="BodyTextIndentChar"/>
    <w:unhideWhenUsed/>
    <w:rsid w:val="00A71F8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rFonts w:eastAsia="Times New Roman"/>
      <w:lang w:val="en-US" w:eastAsia="zh-CN"/>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lang w:val="de-DE"/>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lang w:val="en-US"/>
    </w:rPr>
  </w:style>
  <w:style w:type="paragraph" w:customStyle="1" w:styleId="FP">
    <w:name w:val="FP"/>
    <w:basedOn w:val="Normal"/>
    <w:uiPriority w:val="99"/>
    <w:rsid w:val="00A71F86"/>
    <w:rPr>
      <w:rFonts w:eastAsia="MS Mincho"/>
      <w:lang w:val="en-US"/>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lang w:val="en-US"/>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lang w:val="en-US"/>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lang w:val="en-US"/>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US"/>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lang w:val="en-US"/>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lang w:val="en-US"/>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lang w:val="en-US"/>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lang w:val="en-US"/>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Normal"/>
    <w:rsid w:val="00A71F86"/>
    <w:pPr>
      <w:spacing w:before="360" w:line="240" w:lineRule="atLeast"/>
      <w:jc w:val="center"/>
    </w:pPr>
    <w:rPr>
      <w:rFonts w:eastAsia="MS Mincho"/>
      <w:lang w:val="en-US"/>
    </w:rPr>
  </w:style>
  <w:style w:type="paragraph" w:styleId="BodyTextIndent2">
    <w:name w:val="Body Text Indent 2"/>
    <w:basedOn w:val="Normal"/>
    <w:link w:val="BodyTextIndent2Char"/>
    <w:rsid w:val="00A71F86"/>
    <w:pPr>
      <w:spacing w:after="180"/>
      <w:ind w:leftChars="100" w:left="200"/>
    </w:pPr>
    <w:rPr>
      <w:rFonts w:eastAsia="MS Mincho"/>
      <w:lang w:val="en-US"/>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lang w:val="en-US"/>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val="en-US"/>
    </w:rPr>
  </w:style>
  <w:style w:type="paragraph" w:customStyle="1" w:styleId="assocaitedwith">
    <w:name w:val="assocaited with"/>
    <w:basedOn w:val="Normal"/>
    <w:rsid w:val="00A71F86"/>
    <w:pPr>
      <w:spacing w:after="180"/>
      <w:jc w:val="center"/>
    </w:pPr>
    <w:rPr>
      <w:rFonts w:eastAsia="MS Mincho"/>
      <w:lang w:val="en-US"/>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lang w:val="en-US" w:eastAsia="zh-CN"/>
    </w:rPr>
  </w:style>
  <w:style w:type="paragraph" w:customStyle="1" w:styleId="onecomwebmail-msonormal">
    <w:name w:val="onecomwebmail-msonormal"/>
    <w:basedOn w:val="Normal"/>
    <w:rsid w:val="00A71F86"/>
    <w:pPr>
      <w:spacing w:before="100" w:beforeAutospacing="1" w:after="100" w:afterAutospacing="1"/>
    </w:pPr>
    <w:rPr>
      <w:rFonts w:eastAsia="Times New Roman"/>
      <w:szCs w:val="24"/>
      <w:lang w:val="en-US" w:eastAsia="zh-CN"/>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eastAsia="zh-CN"/>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eastAsia="zh-CN"/>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lang w:val="en-US" w:eastAsia="zh-CN"/>
    </w:rPr>
  </w:style>
  <w:style w:type="paragraph" w:customStyle="1" w:styleId="NumberedList">
    <w:name w:val="Numbered List"/>
    <w:basedOn w:val="Normal"/>
    <w:rsid w:val="00A71F86"/>
    <w:pPr>
      <w:numPr>
        <w:numId w:val="42"/>
      </w:numPr>
      <w:jc w:val="both"/>
    </w:pPr>
    <w:rPr>
      <w:rFonts w:eastAsia="MS Mincho"/>
      <w:lang w:val="en-US" w:eastAsia="zh-CN"/>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lang w:val="en-US" w:eastAsia="zh-CN"/>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lang w:val="en-US" w:eastAsia="zh-CN"/>
    </w:rPr>
  </w:style>
  <w:style w:type="paragraph" w:customStyle="1" w:styleId="multifig">
    <w:name w:val="multifig"/>
    <w:basedOn w:val="Normal"/>
    <w:rsid w:val="00A71F86"/>
    <w:pPr>
      <w:keepNext/>
      <w:tabs>
        <w:tab w:val="center" w:pos="2160"/>
        <w:tab w:val="center" w:pos="6480"/>
      </w:tabs>
      <w:spacing w:line="240" w:lineRule="atLeast"/>
    </w:pPr>
    <w:rPr>
      <w:rFonts w:eastAsia="SimSun"/>
      <w:lang w:val="en-US" w:eastAsia="zh-CN"/>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lang w:val="en-US" w:eastAsia="zh-CN"/>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lang w:val="en-US" w:eastAsia="zh-CN"/>
    </w:rPr>
  </w:style>
  <w:style w:type="paragraph" w:customStyle="1" w:styleId="Style10ptChar">
    <w:name w:val="Style 10 pt Char"/>
    <w:basedOn w:val="Normal"/>
    <w:rsid w:val="00A71F86"/>
    <w:pPr>
      <w:spacing w:before="120" w:line="240" w:lineRule="exact"/>
      <w:jc w:val="both"/>
    </w:pPr>
    <w:rPr>
      <w:rFonts w:eastAsia="MS Mincho"/>
      <w:lang w:val="en-US" w:eastAsia="zh-CN"/>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lang w:val="en-US" w:eastAsia="zh-CN"/>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szCs w:val="24"/>
      <w:lang w:val="en-US" w:eastAsia="zh-C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lang w:val="en-US" w:eastAsia="zh-CN"/>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lang w:val="en-US" w:eastAsia="zh-CN"/>
    </w:rPr>
  </w:style>
  <w:style w:type="paragraph" w:customStyle="1" w:styleId="PaperTableCell">
    <w:name w:val="PaperTableCell"/>
    <w:basedOn w:val="Normal"/>
    <w:rsid w:val="00A71F86"/>
    <w:pPr>
      <w:jc w:val="both"/>
    </w:pPr>
    <w:rPr>
      <w:rFonts w:eastAsia="SimSun"/>
      <w:sz w:val="16"/>
      <w:szCs w:val="24"/>
      <w:lang w:val="en-US" w:eastAsia="zh-CN"/>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lang w:val="en-US" w:eastAsia="zh-CN"/>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lang w:val="en-US"/>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lang w:val="en-US"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lang w:val="en-US"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lang w:val="en-US"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lang w:val="en-US"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eastAsia="Times New Roman"/>
      <w:sz w:val="16"/>
      <w:lang w:val="en-US"/>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eastAsia="Times New Roman"/>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lang w:val="en-US"/>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lang w:val="en-US"/>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sz w:val="18"/>
      <w:lang w:val="en-US"/>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Cs w:val="24"/>
      <w:lang w:val="en-US"/>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lang w:val="en-US" w:eastAsia="zh-CN"/>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val="en-US"/>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rPr>
      <w:rFonts w:eastAsia="Times New Roman"/>
      <w:szCs w:val="24"/>
      <w:lang w:val="en-US" w:eastAsia="zh-CN"/>
    </w:r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eastAsia="Times New Roman"/>
      <w:szCs w:val="24"/>
      <w:lang w:val="sv-SE" w:eastAsia="sv-SE"/>
    </w:rPr>
  </w:style>
  <w:style w:type="paragraph" w:customStyle="1" w:styleId="onecomwebmail-tah">
    <w:name w:val="onecomwebmail-tah"/>
    <w:basedOn w:val="Normal"/>
    <w:rsid w:val="00A71F86"/>
    <w:pPr>
      <w:spacing w:before="100" w:beforeAutospacing="1" w:after="100" w:afterAutospacing="1"/>
    </w:pPr>
    <w:rPr>
      <w:rFonts w:eastAsia="Times New Roman"/>
      <w:szCs w:val="24"/>
      <w:lang w:val="sv-SE" w:eastAsia="sv-SE"/>
    </w:rPr>
  </w:style>
  <w:style w:type="paragraph" w:customStyle="1" w:styleId="onecomwebmail-tac">
    <w:name w:val="onecomwebmail-tac"/>
    <w:basedOn w:val="Normal"/>
    <w:rsid w:val="00A71F86"/>
    <w:pPr>
      <w:spacing w:before="100" w:beforeAutospacing="1" w:after="100" w:afterAutospacing="1"/>
    </w:pPr>
    <w:rPr>
      <w:rFonts w:eastAsia="Times New Roman"/>
      <w:szCs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val="en-US"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Cs w:val="24"/>
      <w:lang w:val="en-US" w:eastAsia="zh-C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val="en-US"/>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szCs w:val="24"/>
      <w:lang w:val="en-US" w:eastAsia="zh-CN"/>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eastAsia="Times New Roman"/>
      <w:szCs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eastAsia="SimSun"/>
      <w:lang w:val="en-US" w:eastAsia="zh-CN"/>
    </w:rPr>
  </w:style>
  <w:style w:type="paragraph" w:customStyle="1" w:styleId="Char10">
    <w:name w:val="Char1"/>
    <w:basedOn w:val="Normal"/>
    <w:rsid w:val="00A71F86"/>
    <w:pPr>
      <w:spacing w:after="160" w:line="240" w:lineRule="exact"/>
    </w:pPr>
    <w:rPr>
      <w:rFonts w:ascii="Verdana" w:eastAsia="SimSun" w:hAnsi="Verdana"/>
      <w:lang w:val="en-US" w:eastAsia="zh-CN"/>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szCs w:val="24"/>
      <w:lang w:val="en-US" w:eastAsia="zh-CN"/>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eastAsia="zh-CN"/>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lang w:val="en-US"/>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szCs w:val="24"/>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rFonts w:eastAsia="Times New Roman"/>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Cs w:val="24"/>
      <w:lang w:val="en-US" w:eastAsia="zh-CN"/>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lang w:val="en-US"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lang w:val="en-US" w:eastAsia="zh-CN"/>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val="en-US"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lang w:val="en-US" w:eastAsia="zh-CN"/>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lang w:val="en-US" w:eastAsia="zh-CN"/>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szCs w:val="24"/>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lang w:val="en-US"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eastAsia="SimSun"/>
      <w:szCs w:val="24"/>
      <w:lang w:val="en-US" w:eastAsia="zh-CN"/>
    </w:rPr>
  </w:style>
  <w:style w:type="paragraph" w:customStyle="1" w:styleId="xb1">
    <w:name w:val="xb1"/>
    <w:basedOn w:val="Normal"/>
    <w:uiPriority w:val="99"/>
    <w:rsid w:val="00A71F86"/>
    <w:pPr>
      <w:spacing w:before="100" w:beforeAutospacing="1" w:after="100" w:afterAutospacing="1"/>
    </w:pPr>
    <w:rPr>
      <w:rFonts w:eastAsia="SimSun"/>
      <w:szCs w:val="24"/>
      <w:lang w:val="en-US" w:eastAsia="zh-CN"/>
    </w:rPr>
  </w:style>
  <w:style w:type="paragraph" w:customStyle="1" w:styleId="xmsolistparagraph">
    <w:name w:val="xmsolistparagraph"/>
    <w:basedOn w:val="Normal"/>
    <w:rsid w:val="00A71F86"/>
    <w:pPr>
      <w:spacing w:before="100" w:beforeAutospacing="1" w:after="100" w:afterAutospacing="1"/>
    </w:pPr>
    <w:rPr>
      <w:rFonts w:eastAsia="SimSun"/>
      <w:szCs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x03proposal">
    <w:name w:val="x_03proposal"/>
    <w:basedOn w:val="Normal"/>
    <w:uiPriority w:val="99"/>
    <w:rsid w:val="00A71F86"/>
    <w:rPr>
      <w:rFonts w:eastAsia="Gulim"/>
      <w:szCs w:val="24"/>
      <w:lang w:val="en-US" w:eastAsia="ko-KR"/>
    </w:rPr>
  </w:style>
  <w:style w:type="paragraph" w:customStyle="1" w:styleId="x00text">
    <w:name w:val="x_00text"/>
    <w:basedOn w:val="Normal"/>
    <w:uiPriority w:val="99"/>
    <w:rsid w:val="00A71F86"/>
    <w:rPr>
      <w:rFonts w:eastAsia="Gulim"/>
      <w:szCs w:val="24"/>
      <w:lang w:val="en-US" w:eastAsia="ko-KR"/>
    </w:rPr>
  </w:style>
  <w:style w:type="paragraph" w:customStyle="1" w:styleId="xb10">
    <w:name w:val="x_b1"/>
    <w:basedOn w:val="Normal"/>
    <w:uiPriority w:val="99"/>
    <w:rsid w:val="00A71F86"/>
    <w:rPr>
      <w:rFonts w:eastAsia="Gulim"/>
      <w:szCs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Cs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szCs w:val="24"/>
      <w:lang w:val="en-US" w:eastAsia="zh-CN"/>
    </w:rPr>
  </w:style>
  <w:style w:type="paragraph" w:customStyle="1" w:styleId="b22">
    <w:name w:val="b22"/>
    <w:basedOn w:val="Normal"/>
    <w:uiPriority w:val="99"/>
    <w:rsid w:val="00A71F86"/>
    <w:rPr>
      <w:rFonts w:eastAsia="SimSun"/>
      <w:szCs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Cs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eastAsia="zh-CN"/>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eastAsia="Times New Roman"/>
      <w:b/>
      <w:bCs/>
      <w:i/>
      <w:iCs/>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Cs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szCs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Cs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Cs w:val="24"/>
      <w:lang w:val="en-US" w:eastAsia="zh-CN"/>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lang w:val="en-US" w:eastAsia="zh-CN"/>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886850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619690">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1A41D-3A0F-42DB-8B70-281CEA7B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28103</TotalTime>
  <Pages>2</Pages>
  <Words>472</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224</cp:revision>
  <cp:lastPrinted>2013-05-13T04:37:00Z</cp:lastPrinted>
  <dcterms:created xsi:type="dcterms:W3CDTF">2020-08-03T21:07:00Z</dcterms:created>
  <dcterms:modified xsi:type="dcterms:W3CDTF">2021-11-05T23:30:00Z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